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56" w:rsidRDefault="005E4056" w:rsidP="005E4056">
      <w:pPr>
        <w:spacing w:line="360" w:lineRule="auto"/>
        <w:jc w:val="center"/>
        <w:rPr>
          <w:b/>
          <w:sz w:val="48"/>
          <w:szCs w:val="48"/>
        </w:rPr>
      </w:pPr>
    </w:p>
    <w:p w:rsidR="005A0517" w:rsidRDefault="005A0517" w:rsidP="005A0517">
      <w:pPr>
        <w:jc w:val="center"/>
        <w:rPr>
          <w:rFonts w:ascii="仿宋_GB2312" w:eastAsia="仿宋_GB2312"/>
          <w:sz w:val="30"/>
        </w:rPr>
      </w:pPr>
    </w:p>
    <w:p w:rsidR="005A0517" w:rsidRDefault="005A0517" w:rsidP="005A0517">
      <w:pPr>
        <w:jc w:val="center"/>
        <w:rPr>
          <w:rFonts w:ascii="宋体"/>
          <w:b/>
          <w:bCs/>
          <w:spacing w:val="50"/>
          <w:sz w:val="52"/>
        </w:rPr>
      </w:pPr>
      <w:r>
        <w:rPr>
          <w:rFonts w:ascii="宋体" w:hint="eastAsia"/>
          <w:b/>
          <w:bCs/>
          <w:spacing w:val="50"/>
          <w:sz w:val="52"/>
        </w:rPr>
        <w:t>建设项目竣工环境保护</w:t>
      </w:r>
    </w:p>
    <w:p w:rsidR="005A0517" w:rsidRDefault="005A0517" w:rsidP="005A0517">
      <w:pPr>
        <w:jc w:val="center"/>
        <w:rPr>
          <w:rFonts w:ascii="宋体"/>
          <w:spacing w:val="76"/>
          <w:sz w:val="52"/>
          <w:szCs w:val="52"/>
        </w:rPr>
      </w:pPr>
      <w:r>
        <w:rPr>
          <w:rFonts w:ascii="宋体" w:hint="eastAsia"/>
          <w:b/>
          <w:bCs/>
          <w:spacing w:val="76"/>
          <w:sz w:val="52"/>
          <w:szCs w:val="52"/>
        </w:rPr>
        <w:t>验收监测表</w:t>
      </w:r>
    </w:p>
    <w:p w:rsidR="005A0517" w:rsidRDefault="005A0517" w:rsidP="005A0517">
      <w:pPr>
        <w:jc w:val="center"/>
        <w:rPr>
          <w:rFonts w:ascii="宋体" w:hAnsi="宋体"/>
          <w:b/>
          <w:bCs/>
          <w:sz w:val="36"/>
        </w:rPr>
      </w:pPr>
      <w:r>
        <w:rPr>
          <w:rFonts w:ascii="宋体" w:hAnsi="宋体" w:hint="eastAsia"/>
          <w:b/>
          <w:bCs/>
          <w:sz w:val="36"/>
        </w:rPr>
        <w:t>（</w:t>
      </w:r>
      <w:r w:rsidR="007A1C95">
        <w:rPr>
          <w:rFonts w:ascii="宋体" w:hAnsi="宋体" w:hint="eastAsia"/>
          <w:b/>
          <w:bCs/>
          <w:sz w:val="36"/>
        </w:rPr>
        <w:t>噪声</w:t>
      </w:r>
      <w:r>
        <w:rPr>
          <w:rFonts w:ascii="宋体" w:hAnsi="宋体" w:hint="eastAsia"/>
          <w:b/>
          <w:bCs/>
          <w:sz w:val="36"/>
        </w:rPr>
        <w:t>、</w:t>
      </w:r>
      <w:r w:rsidR="007A1C95">
        <w:rPr>
          <w:rFonts w:ascii="宋体" w:hAnsi="宋体" w:hint="eastAsia"/>
          <w:b/>
          <w:bCs/>
          <w:sz w:val="36"/>
        </w:rPr>
        <w:t>固废</w:t>
      </w:r>
      <w:r>
        <w:rPr>
          <w:rFonts w:ascii="宋体" w:hAnsi="宋体" w:hint="eastAsia"/>
          <w:b/>
          <w:bCs/>
          <w:sz w:val="36"/>
        </w:rPr>
        <w:t>）</w:t>
      </w:r>
    </w:p>
    <w:p w:rsidR="005A0517" w:rsidRDefault="005A0517" w:rsidP="005A0517">
      <w:pPr>
        <w:jc w:val="center"/>
        <w:rPr>
          <w:rFonts w:ascii="黑体" w:eastAsia="黑体"/>
          <w:sz w:val="36"/>
        </w:rPr>
      </w:pPr>
    </w:p>
    <w:p w:rsidR="005A0517" w:rsidRDefault="005A0517" w:rsidP="005A0517">
      <w:pPr>
        <w:jc w:val="center"/>
        <w:rPr>
          <w:rFonts w:ascii="宋体" w:hAnsi="宋体"/>
          <w:b/>
          <w:bCs/>
          <w:sz w:val="36"/>
        </w:rPr>
      </w:pPr>
      <w:r>
        <w:rPr>
          <w:rFonts w:ascii="宋体" w:hAnsi="宋体" w:hint="eastAsia"/>
          <w:b/>
          <w:bCs/>
          <w:sz w:val="36"/>
        </w:rPr>
        <w:t>中环能环监验字（201</w:t>
      </w:r>
      <w:r>
        <w:rPr>
          <w:rFonts w:ascii="宋体" w:hAnsi="宋体"/>
          <w:b/>
          <w:bCs/>
          <w:sz w:val="36"/>
        </w:rPr>
        <w:t>8</w:t>
      </w:r>
      <w:r>
        <w:rPr>
          <w:rFonts w:ascii="宋体" w:hAnsi="宋体" w:hint="eastAsia"/>
          <w:b/>
          <w:bCs/>
          <w:sz w:val="36"/>
        </w:rPr>
        <w:t>）第</w:t>
      </w:r>
      <w:r w:rsidR="00017A12">
        <w:rPr>
          <w:rFonts w:ascii="宋体" w:hAnsi="宋体"/>
          <w:b/>
          <w:bCs/>
          <w:sz w:val="36"/>
        </w:rPr>
        <w:t>2</w:t>
      </w:r>
      <w:r>
        <w:rPr>
          <w:rFonts w:ascii="宋体" w:hAnsi="宋体" w:hint="eastAsia"/>
          <w:b/>
          <w:bCs/>
          <w:sz w:val="36"/>
        </w:rPr>
        <w:t>号</w:t>
      </w:r>
    </w:p>
    <w:p w:rsidR="005A0517" w:rsidRDefault="005A0517" w:rsidP="005A0517">
      <w:pPr>
        <w:jc w:val="center"/>
        <w:rPr>
          <w:rFonts w:ascii="黑体" w:eastAsia="黑体"/>
          <w:b/>
          <w:bCs/>
          <w:sz w:val="30"/>
        </w:rPr>
      </w:pPr>
    </w:p>
    <w:p w:rsidR="005A0517" w:rsidRDefault="005A0517" w:rsidP="005A0517">
      <w:pPr>
        <w:adjustRightInd w:val="0"/>
        <w:snapToGrid w:val="0"/>
        <w:spacing w:line="360" w:lineRule="auto"/>
        <w:rPr>
          <w:rFonts w:ascii="黑体" w:eastAsia="黑体"/>
          <w:b/>
          <w:bCs/>
          <w:sz w:val="30"/>
        </w:rPr>
      </w:pPr>
    </w:p>
    <w:p w:rsidR="005A0517" w:rsidRDefault="005A0517" w:rsidP="005A0517">
      <w:pPr>
        <w:ind w:leftChars="53" w:left="111" w:firstLineChars="200" w:firstLine="723"/>
        <w:jc w:val="left"/>
        <w:rPr>
          <w:rFonts w:ascii="宋体" w:hAnsi="宋体"/>
          <w:b/>
          <w:sz w:val="36"/>
          <w:szCs w:val="32"/>
        </w:rPr>
      </w:pPr>
      <w:r>
        <w:rPr>
          <w:rFonts w:ascii="宋体" w:hAnsi="宋体" w:hint="eastAsia"/>
          <w:b/>
          <w:sz w:val="36"/>
          <w:szCs w:val="32"/>
        </w:rPr>
        <w:t>项目名称：蜈支洲岛</w:t>
      </w:r>
      <w:r>
        <w:rPr>
          <w:rFonts w:ascii="宋体" w:hAnsi="宋体"/>
          <w:b/>
          <w:sz w:val="36"/>
          <w:szCs w:val="32"/>
        </w:rPr>
        <w:t>海水淡化工程</w:t>
      </w:r>
    </w:p>
    <w:p w:rsidR="005A0517" w:rsidRDefault="005A0517" w:rsidP="005A0517">
      <w:pPr>
        <w:ind w:leftChars="53" w:left="111" w:firstLineChars="200" w:firstLine="723"/>
        <w:jc w:val="left"/>
        <w:rPr>
          <w:rFonts w:ascii="宋体" w:hAnsi="宋体"/>
          <w:b/>
          <w:sz w:val="36"/>
          <w:szCs w:val="32"/>
        </w:rPr>
      </w:pPr>
    </w:p>
    <w:p w:rsidR="005A0517" w:rsidRDefault="005A0517" w:rsidP="005A0517">
      <w:pPr>
        <w:ind w:leftChars="53" w:left="111" w:firstLineChars="200" w:firstLine="723"/>
        <w:jc w:val="left"/>
        <w:rPr>
          <w:rFonts w:ascii="宋体" w:hAnsi="宋体"/>
          <w:b/>
          <w:sz w:val="36"/>
          <w:szCs w:val="32"/>
        </w:rPr>
      </w:pPr>
      <w:r>
        <w:rPr>
          <w:rFonts w:ascii="宋体" w:hAnsi="宋体" w:hint="eastAsia"/>
          <w:b/>
          <w:sz w:val="36"/>
          <w:szCs w:val="32"/>
        </w:rPr>
        <w:t>建设单位：海南海景</w:t>
      </w:r>
      <w:r>
        <w:rPr>
          <w:rFonts w:ascii="宋体" w:hAnsi="宋体"/>
          <w:b/>
          <w:sz w:val="36"/>
          <w:szCs w:val="32"/>
        </w:rPr>
        <w:t>乐园国际有限公司</w:t>
      </w:r>
    </w:p>
    <w:p w:rsidR="005A0517" w:rsidRDefault="005A0517" w:rsidP="005A0517">
      <w:pPr>
        <w:ind w:firstLineChars="200" w:firstLine="420"/>
        <w:rPr>
          <w:rFonts w:ascii="黑体" w:eastAsia="黑体"/>
        </w:rPr>
      </w:pPr>
    </w:p>
    <w:p w:rsidR="005A0517" w:rsidRDefault="005A0517" w:rsidP="005A0517">
      <w:pPr>
        <w:jc w:val="center"/>
        <w:rPr>
          <w:rFonts w:ascii="宋体" w:hAnsi="宋体"/>
          <w:b/>
          <w:bCs/>
          <w:sz w:val="24"/>
        </w:rPr>
      </w:pPr>
    </w:p>
    <w:p w:rsidR="005A0517" w:rsidRDefault="005A0517" w:rsidP="005A0517">
      <w:pPr>
        <w:jc w:val="center"/>
        <w:rPr>
          <w:rFonts w:ascii="宋体" w:hAnsi="宋体"/>
          <w:b/>
          <w:bCs/>
          <w:sz w:val="24"/>
        </w:rPr>
      </w:pPr>
    </w:p>
    <w:p w:rsidR="005A0517" w:rsidRDefault="005A0517" w:rsidP="005A0517">
      <w:pPr>
        <w:jc w:val="center"/>
        <w:rPr>
          <w:rFonts w:ascii="宋体" w:hAnsi="宋体"/>
          <w:b/>
          <w:bCs/>
          <w:sz w:val="24"/>
        </w:rPr>
      </w:pPr>
    </w:p>
    <w:p w:rsidR="005A0517" w:rsidRDefault="005A0517" w:rsidP="005A0517">
      <w:pPr>
        <w:jc w:val="center"/>
        <w:rPr>
          <w:rFonts w:ascii="宋体" w:hAnsi="宋体"/>
          <w:b/>
          <w:bCs/>
          <w:sz w:val="24"/>
        </w:rPr>
      </w:pPr>
    </w:p>
    <w:p w:rsidR="005A0517" w:rsidRDefault="005A0517" w:rsidP="005A0517">
      <w:pPr>
        <w:jc w:val="center"/>
        <w:rPr>
          <w:rFonts w:ascii="宋体" w:hAnsi="宋体"/>
          <w:b/>
          <w:bCs/>
          <w:sz w:val="24"/>
        </w:rPr>
      </w:pPr>
    </w:p>
    <w:p w:rsidR="005A0517" w:rsidRDefault="005A0517" w:rsidP="005A0517">
      <w:pPr>
        <w:jc w:val="center"/>
        <w:rPr>
          <w:rFonts w:ascii="宋体" w:hAnsi="宋体"/>
          <w:b/>
          <w:bCs/>
          <w:sz w:val="24"/>
        </w:rPr>
      </w:pPr>
    </w:p>
    <w:p w:rsidR="005A0517" w:rsidRDefault="005A0517" w:rsidP="005A0517">
      <w:pPr>
        <w:jc w:val="center"/>
        <w:rPr>
          <w:rFonts w:ascii="宋体" w:hAnsi="宋体"/>
          <w:b/>
          <w:bCs/>
          <w:sz w:val="24"/>
        </w:rPr>
      </w:pPr>
    </w:p>
    <w:p w:rsidR="005A0517" w:rsidRDefault="005A0517" w:rsidP="005A0517">
      <w:pPr>
        <w:jc w:val="center"/>
        <w:rPr>
          <w:rFonts w:ascii="宋体" w:hAnsi="宋体"/>
          <w:b/>
          <w:bCs/>
          <w:sz w:val="24"/>
        </w:rPr>
      </w:pPr>
    </w:p>
    <w:p w:rsidR="00B075B7" w:rsidRDefault="00B075B7" w:rsidP="005A0517">
      <w:pPr>
        <w:jc w:val="center"/>
        <w:rPr>
          <w:rFonts w:ascii="宋体" w:hAnsi="宋体"/>
          <w:b/>
          <w:bCs/>
          <w:sz w:val="24"/>
        </w:rPr>
      </w:pPr>
    </w:p>
    <w:p w:rsidR="00B075B7" w:rsidRDefault="00B075B7" w:rsidP="005A0517">
      <w:pPr>
        <w:jc w:val="center"/>
        <w:rPr>
          <w:rFonts w:ascii="宋体" w:hAnsi="宋体"/>
          <w:b/>
          <w:bCs/>
          <w:sz w:val="24"/>
        </w:rPr>
      </w:pPr>
    </w:p>
    <w:p w:rsidR="005A0517" w:rsidRDefault="005A0517" w:rsidP="005A0517">
      <w:pPr>
        <w:jc w:val="center"/>
        <w:rPr>
          <w:rFonts w:ascii="宋体" w:hAnsi="宋体"/>
          <w:b/>
          <w:bCs/>
          <w:sz w:val="24"/>
        </w:rPr>
      </w:pPr>
    </w:p>
    <w:p w:rsidR="005A0517" w:rsidRDefault="005A0517" w:rsidP="005A0517">
      <w:pPr>
        <w:jc w:val="center"/>
        <w:rPr>
          <w:rFonts w:ascii="宋体" w:hAnsi="宋体"/>
          <w:b/>
          <w:bCs/>
          <w:sz w:val="18"/>
        </w:rPr>
      </w:pPr>
    </w:p>
    <w:p w:rsidR="005A0517" w:rsidRDefault="005A0517" w:rsidP="005A0517">
      <w:pPr>
        <w:pStyle w:val="ae"/>
        <w:ind w:leftChars="0" w:left="0"/>
        <w:jc w:val="center"/>
      </w:pPr>
      <w:r>
        <w:rPr>
          <w:rFonts w:hint="eastAsia"/>
        </w:rPr>
        <w:t>海南中环能检测技术有限公司</w:t>
      </w:r>
    </w:p>
    <w:p w:rsidR="005A0517" w:rsidRDefault="005A0517" w:rsidP="005A0517">
      <w:pPr>
        <w:pStyle w:val="ae"/>
        <w:ind w:leftChars="0" w:left="0"/>
        <w:jc w:val="center"/>
      </w:pPr>
      <w:r>
        <w:rPr>
          <w:rFonts w:hint="eastAsia"/>
        </w:rPr>
        <w:t>201</w:t>
      </w:r>
      <w:r>
        <w:t>8</w:t>
      </w:r>
      <w:r>
        <w:rPr>
          <w:rFonts w:hint="eastAsia"/>
        </w:rPr>
        <w:t>年</w:t>
      </w:r>
      <w:r>
        <w:t>2</w:t>
      </w:r>
      <w:r>
        <w:rPr>
          <w:rFonts w:hint="eastAsia"/>
        </w:rPr>
        <w:t>月</w:t>
      </w:r>
    </w:p>
    <w:p w:rsidR="005A0517" w:rsidRDefault="005A0517" w:rsidP="005A0517"/>
    <w:p w:rsidR="005A0517" w:rsidRDefault="005A0517" w:rsidP="005A0517">
      <w:pPr>
        <w:ind w:left="2530" w:hangingChars="900" w:hanging="2530"/>
        <w:rPr>
          <w:rFonts w:ascii="仿宋_GB2312"/>
          <w:spacing w:val="32"/>
          <w:sz w:val="30"/>
        </w:rPr>
      </w:pPr>
      <w:r>
        <w:rPr>
          <w:b/>
          <w:sz w:val="28"/>
          <w:szCs w:val="28"/>
        </w:rPr>
        <w:br w:type="page"/>
      </w:r>
      <w:r>
        <w:rPr>
          <w:rFonts w:ascii="黑体" w:hint="eastAsia"/>
          <w:sz w:val="30"/>
        </w:rPr>
        <w:lastRenderedPageBreak/>
        <w:t>项</w:t>
      </w:r>
      <w:r>
        <w:rPr>
          <w:rFonts w:ascii="黑体" w:hint="eastAsia"/>
          <w:sz w:val="30"/>
        </w:rPr>
        <w:t xml:space="preserve">  </w:t>
      </w:r>
      <w:r>
        <w:rPr>
          <w:rFonts w:ascii="黑体" w:hint="eastAsia"/>
          <w:sz w:val="30"/>
        </w:rPr>
        <w:t>目</w:t>
      </w:r>
      <w:r>
        <w:rPr>
          <w:rFonts w:ascii="黑体" w:hint="eastAsia"/>
          <w:sz w:val="30"/>
        </w:rPr>
        <w:t xml:space="preserve">  </w:t>
      </w:r>
      <w:r>
        <w:rPr>
          <w:rFonts w:ascii="黑体" w:hint="eastAsia"/>
          <w:sz w:val="30"/>
        </w:rPr>
        <w:t>名</w:t>
      </w:r>
      <w:r>
        <w:rPr>
          <w:rFonts w:ascii="黑体" w:hint="eastAsia"/>
          <w:sz w:val="30"/>
        </w:rPr>
        <w:t xml:space="preserve">  </w:t>
      </w:r>
      <w:r>
        <w:rPr>
          <w:rFonts w:ascii="黑体" w:hint="eastAsia"/>
          <w:sz w:val="30"/>
        </w:rPr>
        <w:t>称：</w:t>
      </w:r>
      <w:r>
        <w:rPr>
          <w:rFonts w:ascii="仿宋_GB2312" w:hint="eastAsia"/>
          <w:spacing w:val="32"/>
          <w:sz w:val="30"/>
        </w:rPr>
        <w:t>蜈支</w:t>
      </w:r>
      <w:r>
        <w:rPr>
          <w:rFonts w:ascii="仿宋_GB2312"/>
          <w:spacing w:val="32"/>
          <w:sz w:val="30"/>
        </w:rPr>
        <w:t>洲岛海水淡化工程项目</w:t>
      </w:r>
    </w:p>
    <w:p w:rsidR="005A0517" w:rsidRDefault="005A0517" w:rsidP="005A0517">
      <w:pPr>
        <w:rPr>
          <w:rFonts w:ascii="仿宋_GB2312"/>
          <w:spacing w:val="32"/>
          <w:sz w:val="30"/>
        </w:rPr>
      </w:pPr>
      <w:r>
        <w:rPr>
          <w:rFonts w:ascii="黑体" w:hint="eastAsia"/>
          <w:sz w:val="30"/>
        </w:rPr>
        <w:t>委</w:t>
      </w:r>
      <w:r>
        <w:rPr>
          <w:rFonts w:ascii="黑体" w:hint="eastAsia"/>
          <w:sz w:val="30"/>
        </w:rPr>
        <w:t xml:space="preserve">  </w:t>
      </w:r>
      <w:r>
        <w:rPr>
          <w:rFonts w:ascii="黑体" w:hint="eastAsia"/>
          <w:sz w:val="30"/>
        </w:rPr>
        <w:t>托</w:t>
      </w:r>
      <w:r>
        <w:rPr>
          <w:rFonts w:ascii="黑体" w:hint="eastAsia"/>
          <w:sz w:val="30"/>
        </w:rPr>
        <w:t xml:space="preserve">  </w:t>
      </w:r>
      <w:r>
        <w:rPr>
          <w:rFonts w:ascii="黑体" w:hint="eastAsia"/>
          <w:sz w:val="30"/>
        </w:rPr>
        <w:t>单</w:t>
      </w:r>
      <w:r>
        <w:rPr>
          <w:rFonts w:ascii="黑体" w:hint="eastAsia"/>
          <w:sz w:val="30"/>
        </w:rPr>
        <w:t xml:space="preserve">  </w:t>
      </w:r>
      <w:r>
        <w:rPr>
          <w:rFonts w:ascii="黑体" w:hint="eastAsia"/>
          <w:sz w:val="30"/>
        </w:rPr>
        <w:t>位</w:t>
      </w:r>
      <w:r>
        <w:rPr>
          <w:rFonts w:ascii="黑体"/>
          <w:sz w:val="30"/>
        </w:rPr>
        <w:t>：</w:t>
      </w:r>
      <w:r>
        <w:rPr>
          <w:rFonts w:ascii="仿宋_GB2312" w:hint="eastAsia"/>
          <w:spacing w:val="32"/>
          <w:sz w:val="30"/>
        </w:rPr>
        <w:t>海南海景乐园</w:t>
      </w:r>
      <w:r>
        <w:rPr>
          <w:rFonts w:ascii="仿宋_GB2312"/>
          <w:spacing w:val="32"/>
          <w:sz w:val="30"/>
        </w:rPr>
        <w:t>国际有限公司</w:t>
      </w:r>
    </w:p>
    <w:p w:rsidR="005A0517" w:rsidRDefault="005A0517" w:rsidP="005A0517">
      <w:pPr>
        <w:rPr>
          <w:rFonts w:ascii="仿宋_GB2312"/>
          <w:sz w:val="30"/>
        </w:rPr>
      </w:pPr>
      <w:r>
        <w:rPr>
          <w:rFonts w:ascii="黑体" w:hint="eastAsia"/>
          <w:sz w:val="30"/>
        </w:rPr>
        <w:t>承</w:t>
      </w:r>
      <w:r>
        <w:rPr>
          <w:rFonts w:ascii="黑体" w:hint="eastAsia"/>
          <w:sz w:val="30"/>
        </w:rPr>
        <w:t xml:space="preserve">  </w:t>
      </w:r>
      <w:r>
        <w:rPr>
          <w:rFonts w:ascii="黑体" w:hint="eastAsia"/>
          <w:sz w:val="30"/>
        </w:rPr>
        <w:t>担</w:t>
      </w:r>
      <w:r>
        <w:rPr>
          <w:rFonts w:ascii="黑体" w:hint="eastAsia"/>
          <w:sz w:val="30"/>
        </w:rPr>
        <w:t xml:space="preserve">  </w:t>
      </w:r>
      <w:r>
        <w:rPr>
          <w:rFonts w:ascii="黑体" w:hint="eastAsia"/>
          <w:sz w:val="30"/>
        </w:rPr>
        <w:t>单</w:t>
      </w:r>
      <w:r>
        <w:rPr>
          <w:rFonts w:ascii="黑体" w:hint="eastAsia"/>
          <w:sz w:val="30"/>
        </w:rPr>
        <w:t xml:space="preserve">  </w:t>
      </w:r>
      <w:r>
        <w:rPr>
          <w:rFonts w:ascii="黑体" w:hint="eastAsia"/>
          <w:sz w:val="30"/>
        </w:rPr>
        <w:t>位：</w:t>
      </w:r>
      <w:r>
        <w:rPr>
          <w:rFonts w:ascii="仿宋_GB2312" w:hint="eastAsia"/>
          <w:spacing w:val="32"/>
          <w:sz w:val="30"/>
        </w:rPr>
        <w:t>海南中环能检测技术有限公司</w:t>
      </w:r>
    </w:p>
    <w:p w:rsidR="005A0517" w:rsidRDefault="005A0517" w:rsidP="005A0517">
      <w:pPr>
        <w:rPr>
          <w:sz w:val="30"/>
        </w:rPr>
      </w:pPr>
      <w:r>
        <w:rPr>
          <w:rFonts w:hint="eastAsia"/>
          <w:sz w:val="30"/>
        </w:rPr>
        <w:t>总</w:t>
      </w:r>
      <w:r>
        <w:rPr>
          <w:sz w:val="30"/>
        </w:rPr>
        <w:t xml:space="preserve">    </w:t>
      </w:r>
      <w:r>
        <w:rPr>
          <w:rFonts w:hint="eastAsia"/>
          <w:sz w:val="30"/>
        </w:rPr>
        <w:t>经</w:t>
      </w:r>
      <w:r>
        <w:rPr>
          <w:sz w:val="30"/>
        </w:rPr>
        <w:t xml:space="preserve">    </w:t>
      </w:r>
      <w:r>
        <w:rPr>
          <w:rFonts w:hint="eastAsia"/>
          <w:sz w:val="30"/>
        </w:rPr>
        <w:t>理</w:t>
      </w:r>
      <w:r>
        <w:rPr>
          <w:sz w:val="30"/>
        </w:rPr>
        <w:t>：</w:t>
      </w:r>
      <w:r w:rsidRPr="001C4700">
        <w:rPr>
          <w:rFonts w:hint="eastAsia"/>
          <w:spacing w:val="30"/>
          <w:sz w:val="30"/>
        </w:rPr>
        <w:t>周</w:t>
      </w:r>
      <w:r w:rsidRPr="001C4700">
        <w:rPr>
          <w:rFonts w:hint="eastAsia"/>
          <w:spacing w:val="30"/>
          <w:sz w:val="30"/>
        </w:rPr>
        <w:t xml:space="preserve">  </w:t>
      </w:r>
      <w:r w:rsidRPr="001C4700">
        <w:rPr>
          <w:rFonts w:hint="eastAsia"/>
          <w:spacing w:val="30"/>
          <w:sz w:val="30"/>
        </w:rPr>
        <w:t>铁</w:t>
      </w:r>
    </w:p>
    <w:p w:rsidR="005A0517" w:rsidRDefault="005A0517" w:rsidP="005A0517">
      <w:pPr>
        <w:rPr>
          <w:spacing w:val="30"/>
          <w:sz w:val="30"/>
        </w:rPr>
      </w:pPr>
      <w:r>
        <w:rPr>
          <w:sz w:val="30"/>
        </w:rPr>
        <w:t>项</w:t>
      </w:r>
      <w:r>
        <w:rPr>
          <w:sz w:val="30"/>
        </w:rPr>
        <w:t xml:space="preserve"> </w:t>
      </w:r>
      <w:r>
        <w:rPr>
          <w:sz w:val="30"/>
        </w:rPr>
        <w:t>目</w:t>
      </w:r>
      <w:r>
        <w:rPr>
          <w:sz w:val="30"/>
        </w:rPr>
        <w:t xml:space="preserve"> </w:t>
      </w:r>
      <w:r>
        <w:rPr>
          <w:sz w:val="30"/>
        </w:rPr>
        <w:t>负</w:t>
      </w:r>
      <w:r>
        <w:rPr>
          <w:sz w:val="30"/>
        </w:rPr>
        <w:t xml:space="preserve"> </w:t>
      </w:r>
      <w:r>
        <w:rPr>
          <w:sz w:val="30"/>
        </w:rPr>
        <w:t>责</w:t>
      </w:r>
      <w:r>
        <w:rPr>
          <w:sz w:val="30"/>
        </w:rPr>
        <w:t xml:space="preserve"> </w:t>
      </w:r>
      <w:r>
        <w:rPr>
          <w:sz w:val="30"/>
        </w:rPr>
        <w:t>人：</w:t>
      </w:r>
      <w:r>
        <w:rPr>
          <w:rFonts w:hint="eastAsia"/>
          <w:spacing w:val="30"/>
          <w:sz w:val="30"/>
        </w:rPr>
        <w:t>黑振华</w:t>
      </w:r>
    </w:p>
    <w:p w:rsidR="005A0517" w:rsidRDefault="005A0517" w:rsidP="005A0517">
      <w:pPr>
        <w:rPr>
          <w:sz w:val="30"/>
        </w:rPr>
      </w:pPr>
      <w:r>
        <w:rPr>
          <w:sz w:val="30"/>
        </w:rPr>
        <w:t>报</w:t>
      </w:r>
      <w:r>
        <w:rPr>
          <w:sz w:val="30"/>
        </w:rPr>
        <w:t xml:space="preserve">  </w:t>
      </w:r>
      <w:r>
        <w:rPr>
          <w:sz w:val="30"/>
        </w:rPr>
        <w:t>告</w:t>
      </w:r>
      <w:r>
        <w:rPr>
          <w:sz w:val="30"/>
        </w:rPr>
        <w:t xml:space="preserve">  </w:t>
      </w:r>
      <w:r>
        <w:rPr>
          <w:sz w:val="30"/>
        </w:rPr>
        <w:t>编</w:t>
      </w:r>
      <w:r>
        <w:rPr>
          <w:sz w:val="30"/>
        </w:rPr>
        <w:t xml:space="preserve">  </w:t>
      </w:r>
      <w:r>
        <w:rPr>
          <w:sz w:val="30"/>
        </w:rPr>
        <w:t>写：</w:t>
      </w:r>
      <w:r>
        <w:rPr>
          <w:rFonts w:hint="eastAsia"/>
          <w:spacing w:val="30"/>
          <w:sz w:val="30"/>
        </w:rPr>
        <w:t>潘集</w:t>
      </w:r>
      <w:r>
        <w:rPr>
          <w:spacing w:val="30"/>
          <w:sz w:val="30"/>
        </w:rPr>
        <w:t>民</w:t>
      </w:r>
    </w:p>
    <w:p w:rsidR="005A0517" w:rsidRDefault="005A0517" w:rsidP="005A0517">
      <w:pPr>
        <w:rPr>
          <w:spacing w:val="30"/>
          <w:sz w:val="30"/>
        </w:rPr>
      </w:pPr>
      <w:r>
        <w:rPr>
          <w:sz w:val="30"/>
        </w:rPr>
        <w:t>审</w:t>
      </w:r>
      <w:r>
        <w:rPr>
          <w:sz w:val="30"/>
        </w:rPr>
        <w:t xml:space="preserve">          </w:t>
      </w:r>
      <w:r>
        <w:rPr>
          <w:sz w:val="30"/>
        </w:rPr>
        <w:t>核：</w:t>
      </w:r>
      <w:r>
        <w:rPr>
          <w:rFonts w:hint="eastAsia"/>
          <w:spacing w:val="30"/>
          <w:sz w:val="30"/>
        </w:rPr>
        <w:t>符国基</w:t>
      </w:r>
    </w:p>
    <w:p w:rsidR="005A0517" w:rsidRDefault="005A0517" w:rsidP="005A0517">
      <w:pPr>
        <w:rPr>
          <w:spacing w:val="30"/>
          <w:sz w:val="30"/>
        </w:rPr>
      </w:pPr>
      <w:r>
        <w:rPr>
          <w:sz w:val="30"/>
        </w:rPr>
        <w:t>审</w:t>
      </w:r>
      <w:r>
        <w:rPr>
          <w:sz w:val="30"/>
        </w:rPr>
        <w:t xml:space="preserve">          </w:t>
      </w:r>
      <w:r>
        <w:rPr>
          <w:sz w:val="30"/>
        </w:rPr>
        <w:t>定：</w:t>
      </w:r>
      <w:r>
        <w:rPr>
          <w:rFonts w:hint="eastAsia"/>
          <w:spacing w:val="30"/>
          <w:sz w:val="30"/>
        </w:rPr>
        <w:t>符国基</w:t>
      </w:r>
    </w:p>
    <w:p w:rsidR="005A0517" w:rsidRDefault="005A0517" w:rsidP="005A0517">
      <w:pPr>
        <w:rPr>
          <w:sz w:val="30"/>
        </w:rPr>
      </w:pPr>
    </w:p>
    <w:p w:rsidR="005A0517" w:rsidRPr="00952902" w:rsidRDefault="005A0517" w:rsidP="005A0517">
      <w:pPr>
        <w:rPr>
          <w:color w:val="000000" w:themeColor="text1"/>
          <w:sz w:val="30"/>
        </w:rPr>
      </w:pPr>
      <w:r>
        <w:rPr>
          <w:sz w:val="30"/>
        </w:rPr>
        <w:t>现场监测负责人：</w:t>
      </w:r>
      <w:r w:rsidR="00F96F3E">
        <w:rPr>
          <w:rFonts w:hint="eastAsia"/>
          <w:color w:val="000000"/>
          <w:sz w:val="30"/>
        </w:rPr>
        <w:t>罗</w:t>
      </w:r>
      <w:r w:rsidR="00F96F3E">
        <w:rPr>
          <w:color w:val="000000"/>
          <w:sz w:val="30"/>
        </w:rPr>
        <w:t>凯任</w:t>
      </w:r>
    </w:p>
    <w:p w:rsidR="00F96F3E" w:rsidRPr="00952902" w:rsidRDefault="005A0517" w:rsidP="00F96F3E">
      <w:pPr>
        <w:ind w:left="2550" w:hangingChars="850" w:hanging="2550"/>
        <w:rPr>
          <w:color w:val="000000" w:themeColor="text1"/>
          <w:sz w:val="30"/>
        </w:rPr>
      </w:pPr>
      <w:r w:rsidRPr="00952902">
        <w:rPr>
          <w:color w:val="000000" w:themeColor="text1"/>
          <w:sz w:val="30"/>
        </w:rPr>
        <w:t>参</w:t>
      </w:r>
      <w:r w:rsidRPr="00952902">
        <w:rPr>
          <w:color w:val="000000" w:themeColor="text1"/>
          <w:sz w:val="30"/>
        </w:rPr>
        <w:t xml:space="preserve">  </w:t>
      </w:r>
      <w:r w:rsidRPr="00952902">
        <w:rPr>
          <w:color w:val="000000" w:themeColor="text1"/>
          <w:sz w:val="30"/>
        </w:rPr>
        <w:t>加</w:t>
      </w:r>
      <w:r w:rsidRPr="00952902">
        <w:rPr>
          <w:color w:val="000000" w:themeColor="text1"/>
          <w:sz w:val="30"/>
        </w:rPr>
        <w:t xml:space="preserve">  </w:t>
      </w:r>
      <w:r w:rsidRPr="00952902">
        <w:rPr>
          <w:color w:val="000000" w:themeColor="text1"/>
          <w:sz w:val="30"/>
        </w:rPr>
        <w:t>人</w:t>
      </w:r>
      <w:r w:rsidRPr="00952902">
        <w:rPr>
          <w:color w:val="000000" w:themeColor="text1"/>
          <w:sz w:val="30"/>
        </w:rPr>
        <w:t xml:space="preserve">  </w:t>
      </w:r>
      <w:r w:rsidRPr="00952902">
        <w:rPr>
          <w:color w:val="000000" w:themeColor="text1"/>
          <w:sz w:val="30"/>
        </w:rPr>
        <w:t>员：</w:t>
      </w:r>
      <w:r w:rsidR="00F96F3E">
        <w:rPr>
          <w:rFonts w:hint="eastAsia"/>
          <w:color w:val="000000" w:themeColor="text1"/>
          <w:sz w:val="30"/>
        </w:rPr>
        <w:t>王</w:t>
      </w:r>
      <w:r w:rsidR="00F96F3E">
        <w:rPr>
          <w:rFonts w:hint="eastAsia"/>
          <w:color w:val="000000" w:themeColor="text1"/>
          <w:sz w:val="30"/>
        </w:rPr>
        <w:t xml:space="preserve">  </w:t>
      </w:r>
      <w:r w:rsidR="00F96F3E">
        <w:rPr>
          <w:rFonts w:hint="eastAsia"/>
          <w:color w:val="000000" w:themeColor="text1"/>
          <w:sz w:val="30"/>
        </w:rPr>
        <w:t>明</w:t>
      </w:r>
    </w:p>
    <w:p w:rsidR="005A0517" w:rsidRPr="00952902" w:rsidRDefault="005A0517" w:rsidP="005A0517">
      <w:pPr>
        <w:ind w:firstLineChars="800" w:firstLine="2400"/>
        <w:rPr>
          <w:color w:val="000000" w:themeColor="text1"/>
          <w:sz w:val="30"/>
        </w:rPr>
      </w:pPr>
    </w:p>
    <w:p w:rsidR="005A0517" w:rsidRDefault="005A0517" w:rsidP="005A0517">
      <w:pPr>
        <w:rPr>
          <w:spacing w:val="30"/>
          <w:sz w:val="30"/>
        </w:rPr>
      </w:pPr>
      <w:r>
        <w:rPr>
          <w:sz w:val="30"/>
        </w:rPr>
        <w:t>审</w:t>
      </w:r>
      <w:r>
        <w:rPr>
          <w:sz w:val="30"/>
        </w:rPr>
        <w:t xml:space="preserve">          </w:t>
      </w:r>
      <w:r>
        <w:rPr>
          <w:sz w:val="30"/>
        </w:rPr>
        <w:t>核：</w:t>
      </w:r>
      <w:r>
        <w:rPr>
          <w:rFonts w:hint="eastAsia"/>
          <w:spacing w:val="30"/>
          <w:sz w:val="30"/>
        </w:rPr>
        <w:t>门瑞雪</w:t>
      </w:r>
    </w:p>
    <w:p w:rsidR="005A0517" w:rsidRDefault="005A0517" w:rsidP="005A0517">
      <w:pPr>
        <w:rPr>
          <w:rFonts w:ascii="仿宋_GB2312"/>
          <w:sz w:val="30"/>
        </w:rPr>
      </w:pPr>
      <w:r>
        <w:rPr>
          <w:sz w:val="30"/>
        </w:rPr>
        <w:t>审</w:t>
      </w:r>
      <w:r>
        <w:rPr>
          <w:sz w:val="30"/>
        </w:rPr>
        <w:t xml:space="preserve">          </w:t>
      </w:r>
      <w:r>
        <w:rPr>
          <w:sz w:val="30"/>
        </w:rPr>
        <w:t>定：</w:t>
      </w:r>
      <w:r>
        <w:rPr>
          <w:rFonts w:hint="eastAsia"/>
          <w:spacing w:val="30"/>
          <w:sz w:val="30"/>
        </w:rPr>
        <w:t>李燕</w:t>
      </w:r>
      <w:r>
        <w:rPr>
          <w:spacing w:val="30"/>
          <w:sz w:val="30"/>
        </w:rPr>
        <w:t>香</w:t>
      </w:r>
    </w:p>
    <w:p w:rsidR="005A0517" w:rsidRDefault="005A0517" w:rsidP="005A0517">
      <w:pPr>
        <w:rPr>
          <w:rFonts w:eastAsia="仿宋_GB2312"/>
          <w:sz w:val="30"/>
        </w:rPr>
      </w:pPr>
    </w:p>
    <w:p w:rsidR="005A0517" w:rsidRDefault="005A0517" w:rsidP="005A0517">
      <w:pPr>
        <w:rPr>
          <w:rFonts w:eastAsia="仿宋_GB2312"/>
          <w:sz w:val="30"/>
        </w:rPr>
      </w:pPr>
    </w:p>
    <w:p w:rsidR="00F96F3E" w:rsidRDefault="00F96F3E" w:rsidP="005A0517">
      <w:pPr>
        <w:rPr>
          <w:rFonts w:eastAsia="仿宋_GB2312"/>
          <w:sz w:val="30"/>
        </w:rPr>
      </w:pPr>
    </w:p>
    <w:p w:rsidR="005A0517" w:rsidRDefault="005A0517" w:rsidP="005A0517">
      <w:pPr>
        <w:rPr>
          <w:sz w:val="30"/>
        </w:rPr>
      </w:pPr>
      <w:r>
        <w:rPr>
          <w:sz w:val="30"/>
        </w:rPr>
        <w:t>海南中环能检测技术有限公司</w:t>
      </w:r>
    </w:p>
    <w:p w:rsidR="005A0517" w:rsidRDefault="005A0517" w:rsidP="005A0517">
      <w:pPr>
        <w:rPr>
          <w:sz w:val="30"/>
        </w:rPr>
      </w:pPr>
      <w:r>
        <w:rPr>
          <w:sz w:val="30"/>
        </w:rPr>
        <w:t>电话：</w:t>
      </w:r>
      <w:r>
        <w:rPr>
          <w:rFonts w:hint="eastAsia"/>
          <w:sz w:val="30"/>
        </w:rPr>
        <w:t>0898-65731291</w:t>
      </w:r>
    </w:p>
    <w:p w:rsidR="005A0517" w:rsidRDefault="005A0517" w:rsidP="005A0517">
      <w:pPr>
        <w:rPr>
          <w:sz w:val="30"/>
        </w:rPr>
      </w:pPr>
      <w:r>
        <w:rPr>
          <w:sz w:val="30"/>
        </w:rPr>
        <w:t>传真：</w:t>
      </w:r>
      <w:r>
        <w:rPr>
          <w:rFonts w:hint="eastAsia"/>
          <w:sz w:val="30"/>
        </w:rPr>
        <w:t>0898-65731291</w:t>
      </w:r>
    </w:p>
    <w:p w:rsidR="005A0517" w:rsidRDefault="005A0517" w:rsidP="005A0517">
      <w:pPr>
        <w:rPr>
          <w:sz w:val="30"/>
        </w:rPr>
      </w:pPr>
      <w:r>
        <w:rPr>
          <w:sz w:val="30"/>
        </w:rPr>
        <w:t>邮编：</w:t>
      </w:r>
      <w:r>
        <w:rPr>
          <w:rFonts w:hint="eastAsia"/>
          <w:sz w:val="30"/>
        </w:rPr>
        <w:t>571127</w:t>
      </w:r>
    </w:p>
    <w:p w:rsidR="005A0517" w:rsidRDefault="005A0517" w:rsidP="005A0517">
      <w:pPr>
        <w:rPr>
          <w:rFonts w:eastAsia="仿宋_GB2312"/>
          <w:sz w:val="30"/>
        </w:rPr>
      </w:pPr>
      <w:r>
        <w:rPr>
          <w:sz w:val="30"/>
        </w:rPr>
        <w:t>地址：</w:t>
      </w:r>
      <w:r>
        <w:rPr>
          <w:rFonts w:hint="eastAsia"/>
          <w:sz w:val="30"/>
        </w:rPr>
        <w:t>海南省海口桂林洋高校区海口经济学院内</w:t>
      </w:r>
    </w:p>
    <w:p w:rsidR="005A0517" w:rsidRDefault="005A0517" w:rsidP="005A0517">
      <w:pPr>
        <w:jc w:val="center"/>
        <w:rPr>
          <w:rFonts w:ascii="宋体" w:hAnsi="宋体"/>
          <w:b/>
          <w:sz w:val="36"/>
        </w:rPr>
      </w:pPr>
      <w:r>
        <w:rPr>
          <w:rFonts w:ascii="宋体" w:hAnsi="宋体"/>
          <w:b/>
          <w:sz w:val="36"/>
        </w:rPr>
        <w:br w:type="page"/>
      </w:r>
      <w:r>
        <w:rPr>
          <w:rFonts w:ascii="宋体" w:hAnsi="宋体" w:hint="eastAsia"/>
          <w:b/>
          <w:sz w:val="36"/>
        </w:rPr>
        <w:lastRenderedPageBreak/>
        <w:t>前    言</w:t>
      </w:r>
    </w:p>
    <w:p w:rsidR="005A0517" w:rsidRPr="003B3018" w:rsidRDefault="005A0517" w:rsidP="005A0517">
      <w:pPr>
        <w:spacing w:line="360" w:lineRule="auto"/>
        <w:ind w:firstLineChars="200" w:firstLine="560"/>
        <w:rPr>
          <w:rFonts w:ascii="宋体" w:hAnsi="宋体"/>
          <w:sz w:val="28"/>
        </w:rPr>
      </w:pPr>
      <w:r>
        <w:rPr>
          <w:rFonts w:ascii="宋体" w:hAnsi="宋体" w:hint="eastAsia"/>
          <w:sz w:val="28"/>
        </w:rPr>
        <w:t>随着</w:t>
      </w:r>
      <w:r>
        <w:rPr>
          <w:rFonts w:ascii="宋体" w:hAnsi="宋体"/>
          <w:sz w:val="28"/>
        </w:rPr>
        <w:t>海南国际旅游岛的建</w:t>
      </w:r>
      <w:r>
        <w:rPr>
          <w:rFonts w:ascii="宋体" w:hAnsi="宋体" w:hint="eastAsia"/>
          <w:sz w:val="28"/>
        </w:rPr>
        <w:t>设</w:t>
      </w:r>
      <w:r>
        <w:rPr>
          <w:rFonts w:ascii="宋体" w:hAnsi="宋体"/>
          <w:sz w:val="28"/>
        </w:rPr>
        <w:t>，旅游经济的高速发展，蜈支洲岛客流量的增大以及海南省地理位置位于热带，</w:t>
      </w:r>
      <w:r>
        <w:rPr>
          <w:rFonts w:ascii="宋体" w:hAnsi="宋体" w:hint="eastAsia"/>
          <w:sz w:val="28"/>
        </w:rPr>
        <w:t>受</w:t>
      </w:r>
      <w:r>
        <w:rPr>
          <w:rFonts w:ascii="宋体" w:hAnsi="宋体"/>
          <w:sz w:val="28"/>
        </w:rPr>
        <w:t>热带季风性气候影响，每年</w:t>
      </w:r>
      <w:r>
        <w:rPr>
          <w:rFonts w:ascii="宋体" w:hAnsi="宋体" w:hint="eastAsia"/>
          <w:sz w:val="28"/>
        </w:rPr>
        <w:t>夏季</w:t>
      </w:r>
      <w:r>
        <w:rPr>
          <w:rFonts w:ascii="宋体" w:hAnsi="宋体"/>
          <w:sz w:val="28"/>
        </w:rPr>
        <w:t>台风天气较为频繁，导致蜈支洲岛上市政供水困难。为</w:t>
      </w:r>
      <w:r>
        <w:rPr>
          <w:rFonts w:ascii="宋体" w:hAnsi="宋体" w:hint="eastAsia"/>
          <w:sz w:val="28"/>
        </w:rPr>
        <w:t>了解决台风</w:t>
      </w:r>
      <w:r>
        <w:rPr>
          <w:rFonts w:ascii="宋体" w:hAnsi="宋体"/>
          <w:sz w:val="28"/>
        </w:rPr>
        <w:t>天气等特殊天气影响导致</w:t>
      </w:r>
      <w:r>
        <w:rPr>
          <w:rFonts w:ascii="宋体" w:hAnsi="宋体" w:hint="eastAsia"/>
          <w:sz w:val="28"/>
        </w:rPr>
        <w:t>蜈支</w:t>
      </w:r>
      <w:r>
        <w:rPr>
          <w:rFonts w:ascii="宋体" w:hAnsi="宋体"/>
          <w:sz w:val="28"/>
        </w:rPr>
        <w:t>洲岛</w:t>
      </w:r>
      <w:r>
        <w:rPr>
          <w:rFonts w:ascii="宋体" w:hAnsi="宋体" w:hint="eastAsia"/>
          <w:sz w:val="28"/>
        </w:rPr>
        <w:t>上</w:t>
      </w:r>
      <w:r>
        <w:rPr>
          <w:rFonts w:ascii="宋体" w:hAnsi="宋体"/>
          <w:sz w:val="28"/>
        </w:rPr>
        <w:t>淡水资源短缺</w:t>
      </w:r>
      <w:r>
        <w:rPr>
          <w:rFonts w:ascii="宋体" w:hAnsi="宋体" w:hint="eastAsia"/>
          <w:sz w:val="28"/>
        </w:rPr>
        <w:t>问题，</w:t>
      </w:r>
      <w:r>
        <w:rPr>
          <w:rFonts w:ascii="宋体" w:hAnsi="宋体"/>
          <w:sz w:val="28"/>
        </w:rPr>
        <w:t>利用蜈支洲岛海水资源丰富的优势，高效、安全、合理的开发和利用淡水资源，保障企业正常需要及游客方便，海南海景乐园国际有限公司投资</w:t>
      </w:r>
      <w:r>
        <w:rPr>
          <w:rFonts w:ascii="宋体" w:hAnsi="宋体" w:hint="eastAsia"/>
          <w:sz w:val="28"/>
        </w:rPr>
        <w:t>634.8万元</w:t>
      </w:r>
      <w:r>
        <w:rPr>
          <w:rFonts w:ascii="宋体" w:hAnsi="宋体"/>
          <w:sz w:val="28"/>
        </w:rPr>
        <w:t>，新建</w:t>
      </w:r>
      <w:r>
        <w:rPr>
          <w:rFonts w:ascii="宋体" w:hAnsi="宋体" w:hint="eastAsia"/>
          <w:sz w:val="28"/>
        </w:rPr>
        <w:t>460吨/日</w:t>
      </w:r>
      <w:r>
        <w:rPr>
          <w:rFonts w:ascii="宋体" w:hAnsi="宋体"/>
          <w:sz w:val="28"/>
        </w:rPr>
        <w:t>海水</w:t>
      </w:r>
      <w:r>
        <w:rPr>
          <w:rFonts w:ascii="宋体" w:hAnsi="宋体" w:hint="eastAsia"/>
          <w:sz w:val="28"/>
        </w:rPr>
        <w:t>淡化</w:t>
      </w:r>
      <w:r>
        <w:rPr>
          <w:rFonts w:ascii="宋体" w:hAnsi="宋体"/>
          <w:sz w:val="28"/>
        </w:rPr>
        <w:t>项目，本项目为蜈支洲岛附属工程。由于</w:t>
      </w:r>
      <w:r>
        <w:rPr>
          <w:rFonts w:ascii="宋体" w:hAnsi="宋体" w:hint="eastAsia"/>
          <w:sz w:val="28"/>
        </w:rPr>
        <w:t>本</w:t>
      </w:r>
      <w:r>
        <w:rPr>
          <w:rFonts w:ascii="宋体" w:hAnsi="宋体"/>
          <w:sz w:val="28"/>
        </w:rPr>
        <w:t>项目运营成本较高，海水淡化</w:t>
      </w:r>
      <w:r>
        <w:rPr>
          <w:rFonts w:ascii="宋体" w:hAnsi="宋体" w:hint="eastAsia"/>
          <w:sz w:val="28"/>
        </w:rPr>
        <w:t>仅</w:t>
      </w:r>
      <w:r>
        <w:rPr>
          <w:rFonts w:ascii="宋体" w:hAnsi="宋体"/>
          <w:sz w:val="28"/>
        </w:rPr>
        <w:t>作为蜈支洲岛应急水源使用，蜈支洲岛的日常用水以市政供水为主。本</w:t>
      </w:r>
      <w:r>
        <w:rPr>
          <w:rFonts w:ascii="宋体" w:hAnsi="宋体" w:hint="eastAsia"/>
          <w:sz w:val="28"/>
        </w:rPr>
        <w:t>项目</w:t>
      </w:r>
      <w:r>
        <w:rPr>
          <w:rFonts w:ascii="宋体" w:hAnsi="宋体"/>
          <w:sz w:val="28"/>
        </w:rPr>
        <w:t>仅</w:t>
      </w:r>
      <w:r>
        <w:rPr>
          <w:rFonts w:ascii="宋体" w:hAnsi="宋体" w:hint="eastAsia"/>
          <w:sz w:val="28"/>
        </w:rPr>
        <w:t>为</w:t>
      </w:r>
      <w:r>
        <w:rPr>
          <w:rFonts w:ascii="宋体" w:hAnsi="宋体"/>
          <w:sz w:val="28"/>
        </w:rPr>
        <w:t>台风天气等特殊情况下，市政供</w:t>
      </w:r>
      <w:r>
        <w:rPr>
          <w:rFonts w:ascii="宋体" w:hAnsi="宋体" w:hint="eastAsia"/>
          <w:sz w:val="28"/>
        </w:rPr>
        <w:t>水</w:t>
      </w:r>
      <w:r>
        <w:rPr>
          <w:rFonts w:ascii="宋体" w:hAnsi="宋体"/>
          <w:sz w:val="28"/>
        </w:rPr>
        <w:t>不足时，本项目作为应急水源使用。</w:t>
      </w:r>
    </w:p>
    <w:p w:rsidR="005A0517" w:rsidRPr="00B20FBF" w:rsidRDefault="005A0517" w:rsidP="005A0517">
      <w:pPr>
        <w:spacing w:line="360" w:lineRule="auto"/>
        <w:ind w:firstLineChars="200" w:firstLine="560"/>
        <w:rPr>
          <w:rFonts w:ascii="宋体" w:hAnsi="宋体"/>
          <w:sz w:val="28"/>
        </w:rPr>
      </w:pPr>
      <w:r w:rsidRPr="00B20FBF">
        <w:rPr>
          <w:rFonts w:ascii="宋体" w:hAnsi="宋体" w:hint="eastAsia"/>
          <w:sz w:val="28"/>
        </w:rPr>
        <w:t>201</w:t>
      </w:r>
      <w:r w:rsidRPr="00B20FBF">
        <w:rPr>
          <w:rFonts w:ascii="宋体" w:hAnsi="宋体"/>
          <w:sz w:val="28"/>
        </w:rPr>
        <w:t>7</w:t>
      </w:r>
      <w:r w:rsidRPr="00B20FBF">
        <w:rPr>
          <w:rFonts w:ascii="宋体" w:hAnsi="宋体" w:hint="eastAsia"/>
          <w:sz w:val="28"/>
        </w:rPr>
        <w:t>年</w:t>
      </w:r>
      <w:r w:rsidRPr="00B20FBF">
        <w:rPr>
          <w:rFonts w:ascii="宋体" w:hAnsi="宋体"/>
          <w:sz w:val="28"/>
        </w:rPr>
        <w:t>6</w:t>
      </w:r>
      <w:r w:rsidRPr="00B20FBF">
        <w:rPr>
          <w:rFonts w:ascii="宋体" w:hAnsi="宋体" w:hint="eastAsia"/>
          <w:sz w:val="28"/>
        </w:rPr>
        <w:t>月，项目建设单位海南海景</w:t>
      </w:r>
      <w:r w:rsidRPr="00B20FBF">
        <w:rPr>
          <w:rFonts w:ascii="宋体" w:hAnsi="宋体"/>
          <w:sz w:val="28"/>
        </w:rPr>
        <w:t>乐园国际有限公司</w:t>
      </w:r>
      <w:r w:rsidRPr="00B20FBF">
        <w:rPr>
          <w:rFonts w:ascii="宋体" w:hAnsi="宋体" w:hint="eastAsia"/>
          <w:sz w:val="28"/>
        </w:rPr>
        <w:t>委托海南琼州</w:t>
      </w:r>
      <w:r w:rsidRPr="00B20FBF">
        <w:rPr>
          <w:rFonts w:ascii="宋体" w:hAnsi="宋体"/>
          <w:sz w:val="28"/>
        </w:rPr>
        <w:t>环境评价有限</w:t>
      </w:r>
      <w:r w:rsidRPr="00B20FBF">
        <w:rPr>
          <w:rFonts w:ascii="宋体" w:hAnsi="宋体" w:hint="eastAsia"/>
          <w:sz w:val="28"/>
        </w:rPr>
        <w:t>公司编制了《蜈支洲岛</w:t>
      </w:r>
      <w:r w:rsidRPr="00B20FBF">
        <w:rPr>
          <w:rFonts w:ascii="宋体" w:hAnsi="宋体"/>
          <w:sz w:val="28"/>
        </w:rPr>
        <w:t>海水淡化工程</w:t>
      </w:r>
      <w:r w:rsidRPr="00B20FBF">
        <w:rPr>
          <w:rFonts w:ascii="宋体" w:hAnsi="宋体" w:hint="eastAsia"/>
          <w:sz w:val="28"/>
        </w:rPr>
        <w:t>项目环境影响报告表》, 同年</w:t>
      </w:r>
      <w:r w:rsidRPr="00B20FBF">
        <w:rPr>
          <w:rFonts w:ascii="宋体" w:hAnsi="宋体"/>
          <w:sz w:val="28"/>
        </w:rPr>
        <w:t>11</w:t>
      </w:r>
      <w:r w:rsidRPr="00B20FBF">
        <w:rPr>
          <w:rFonts w:ascii="宋体" w:hAnsi="宋体" w:hint="eastAsia"/>
          <w:sz w:val="28"/>
        </w:rPr>
        <w:t>月取得环评批复《关于</w:t>
      </w:r>
      <w:r w:rsidRPr="00B20FBF">
        <w:rPr>
          <w:rFonts w:ascii="宋体" w:hAnsi="宋体"/>
          <w:sz w:val="28"/>
        </w:rPr>
        <w:t>批复蜈支洲岛海水淡化工程环境影响报告表的函</w:t>
      </w:r>
      <w:r w:rsidRPr="00B20FBF">
        <w:rPr>
          <w:rFonts w:ascii="宋体" w:hAnsi="宋体" w:hint="eastAsia"/>
          <w:sz w:val="28"/>
        </w:rPr>
        <w:t>》（三</w:t>
      </w:r>
      <w:r w:rsidRPr="00B20FBF">
        <w:rPr>
          <w:rFonts w:ascii="宋体" w:hAnsi="宋体"/>
          <w:sz w:val="28"/>
        </w:rPr>
        <w:t>环生</w:t>
      </w:r>
      <w:r w:rsidRPr="00B20FBF">
        <w:rPr>
          <w:rFonts w:ascii="宋体" w:hAnsi="宋体" w:hint="eastAsia"/>
          <w:sz w:val="28"/>
        </w:rPr>
        <w:t>[</w:t>
      </w:r>
      <w:r w:rsidRPr="00B20FBF">
        <w:rPr>
          <w:rFonts w:ascii="宋体" w:hAnsi="宋体"/>
          <w:sz w:val="28"/>
        </w:rPr>
        <w:t>2017</w:t>
      </w:r>
      <w:r w:rsidRPr="00B20FBF">
        <w:rPr>
          <w:rFonts w:ascii="宋体" w:hAnsi="宋体" w:hint="eastAsia"/>
          <w:sz w:val="28"/>
        </w:rPr>
        <w:t>]</w:t>
      </w:r>
      <w:r w:rsidRPr="00B20FBF">
        <w:rPr>
          <w:rFonts w:ascii="宋体" w:hAnsi="宋体"/>
          <w:sz w:val="28"/>
        </w:rPr>
        <w:t>851</w:t>
      </w:r>
      <w:r w:rsidRPr="00B20FBF">
        <w:rPr>
          <w:rFonts w:ascii="宋体" w:hAnsi="宋体" w:hint="eastAsia"/>
          <w:sz w:val="28"/>
        </w:rPr>
        <w:t>号。</w:t>
      </w:r>
    </w:p>
    <w:p w:rsidR="005A0517" w:rsidRDefault="005A0517" w:rsidP="005A0517">
      <w:pPr>
        <w:spacing w:line="360" w:lineRule="auto"/>
        <w:ind w:firstLineChars="200" w:firstLine="560"/>
        <w:rPr>
          <w:rFonts w:ascii="宋体" w:hAnsi="宋体"/>
          <w:sz w:val="28"/>
        </w:rPr>
      </w:pPr>
      <w:r>
        <w:rPr>
          <w:rFonts w:ascii="宋体" w:hAnsi="宋体" w:hint="eastAsia"/>
          <w:sz w:val="28"/>
        </w:rPr>
        <w:t>为了促进环境保护和经济建设协调发展，落实建设项目“三同时”制度，根据三亚市生态环境</w:t>
      </w:r>
      <w:r>
        <w:rPr>
          <w:rFonts w:ascii="宋体" w:hAnsi="宋体"/>
          <w:sz w:val="28"/>
        </w:rPr>
        <w:t>保护</w:t>
      </w:r>
      <w:r>
        <w:rPr>
          <w:rFonts w:ascii="宋体" w:hAnsi="宋体" w:hint="eastAsia"/>
          <w:sz w:val="28"/>
        </w:rPr>
        <w:t>局管理要求以及《建设项目竣工环境保护验收管理办法》（国家环保总局令[2002]第13号）等有关规定，海南海景</w:t>
      </w:r>
      <w:r>
        <w:rPr>
          <w:rFonts w:ascii="宋体" w:hAnsi="宋体"/>
          <w:sz w:val="28"/>
        </w:rPr>
        <w:t>乐园国际有限公司</w:t>
      </w:r>
      <w:r>
        <w:rPr>
          <w:rFonts w:ascii="宋体" w:hAnsi="宋体" w:hint="eastAsia"/>
          <w:sz w:val="28"/>
        </w:rPr>
        <w:t>于2017年12月21日接受委托对蜈支</w:t>
      </w:r>
      <w:r>
        <w:rPr>
          <w:rFonts w:ascii="宋体" w:hAnsi="宋体"/>
          <w:sz w:val="28"/>
        </w:rPr>
        <w:t>洲岛海水淡化工程</w:t>
      </w:r>
      <w:r>
        <w:rPr>
          <w:rFonts w:ascii="宋体" w:hAnsi="宋体" w:hint="eastAsia"/>
          <w:sz w:val="28"/>
        </w:rPr>
        <w:t>项目进行环保验收监测。</w:t>
      </w:r>
      <w:r>
        <w:rPr>
          <w:rFonts w:hAnsi="宋体"/>
          <w:sz w:val="28"/>
          <w:szCs w:val="28"/>
        </w:rPr>
        <w:t>在对项目进行现场勘察，收集相关资料，详细了解项目生产工艺流程及污染物排放等情况后，根据国家相关法律法规，以及相关环保批复文件，我公司制定了项目环</w:t>
      </w:r>
      <w:r>
        <w:rPr>
          <w:rFonts w:hAnsi="宋体"/>
          <w:sz w:val="28"/>
          <w:szCs w:val="28"/>
        </w:rPr>
        <w:lastRenderedPageBreak/>
        <w:t>保验收监测方案，并于</w:t>
      </w:r>
      <w:r w:rsidRPr="00186928">
        <w:rPr>
          <w:sz w:val="28"/>
          <w:szCs w:val="28"/>
        </w:rPr>
        <w:t>2017</w:t>
      </w:r>
      <w:r w:rsidRPr="00186928">
        <w:rPr>
          <w:rFonts w:hAnsi="宋体"/>
          <w:sz w:val="28"/>
          <w:szCs w:val="28"/>
        </w:rPr>
        <w:t>年</w:t>
      </w:r>
      <w:r w:rsidRPr="00186928">
        <w:rPr>
          <w:rFonts w:hint="eastAsia"/>
          <w:sz w:val="28"/>
          <w:szCs w:val="28"/>
        </w:rPr>
        <w:t>1</w:t>
      </w:r>
      <w:r w:rsidRPr="00186928">
        <w:rPr>
          <w:sz w:val="28"/>
          <w:szCs w:val="28"/>
        </w:rPr>
        <w:t>2</w:t>
      </w:r>
      <w:r w:rsidRPr="00186928">
        <w:rPr>
          <w:rFonts w:hAnsi="宋体"/>
          <w:sz w:val="28"/>
          <w:szCs w:val="28"/>
        </w:rPr>
        <w:t>月</w:t>
      </w:r>
      <w:r>
        <w:rPr>
          <w:sz w:val="28"/>
          <w:szCs w:val="28"/>
        </w:rPr>
        <w:t>28</w:t>
      </w:r>
      <w:r w:rsidRPr="00186928">
        <w:rPr>
          <w:rFonts w:hAnsi="宋体"/>
          <w:sz w:val="28"/>
          <w:szCs w:val="28"/>
        </w:rPr>
        <w:t>～</w:t>
      </w:r>
      <w:r>
        <w:rPr>
          <w:rFonts w:hAnsi="宋体" w:hint="eastAsia"/>
          <w:sz w:val="28"/>
          <w:szCs w:val="28"/>
        </w:rPr>
        <w:t>29</w:t>
      </w:r>
      <w:r w:rsidRPr="00186928">
        <w:rPr>
          <w:rFonts w:hAnsi="宋体"/>
          <w:sz w:val="28"/>
          <w:szCs w:val="28"/>
        </w:rPr>
        <w:t>日</w:t>
      </w:r>
      <w:r>
        <w:rPr>
          <w:rFonts w:hAnsi="宋体" w:hint="eastAsia"/>
          <w:sz w:val="28"/>
          <w:szCs w:val="28"/>
        </w:rPr>
        <w:t>，</w:t>
      </w:r>
      <w:r>
        <w:rPr>
          <w:rFonts w:hAnsi="宋体" w:hint="eastAsia"/>
          <w:sz w:val="28"/>
          <w:szCs w:val="28"/>
        </w:rPr>
        <w:t>2018</w:t>
      </w:r>
      <w:r>
        <w:rPr>
          <w:rFonts w:hAnsi="宋体" w:hint="eastAsia"/>
          <w:sz w:val="28"/>
          <w:szCs w:val="28"/>
        </w:rPr>
        <w:t>年</w:t>
      </w:r>
      <w:r>
        <w:rPr>
          <w:rFonts w:hAnsi="宋体" w:hint="eastAsia"/>
          <w:sz w:val="28"/>
          <w:szCs w:val="28"/>
        </w:rPr>
        <w:t>03</w:t>
      </w:r>
      <w:r>
        <w:rPr>
          <w:rFonts w:hAnsi="宋体" w:hint="eastAsia"/>
          <w:sz w:val="28"/>
          <w:szCs w:val="28"/>
        </w:rPr>
        <w:t>月</w:t>
      </w:r>
      <w:r>
        <w:rPr>
          <w:rFonts w:hAnsi="宋体" w:hint="eastAsia"/>
          <w:sz w:val="28"/>
          <w:szCs w:val="28"/>
        </w:rPr>
        <w:t>22~23</w:t>
      </w:r>
      <w:r>
        <w:rPr>
          <w:rFonts w:hAnsi="宋体" w:hint="eastAsia"/>
          <w:sz w:val="28"/>
          <w:szCs w:val="28"/>
        </w:rPr>
        <w:t>日，</w:t>
      </w:r>
      <w:r>
        <w:rPr>
          <w:rFonts w:hAnsi="宋体" w:hint="eastAsia"/>
          <w:sz w:val="28"/>
          <w:szCs w:val="28"/>
        </w:rPr>
        <w:t>2018</w:t>
      </w:r>
      <w:r>
        <w:rPr>
          <w:rFonts w:hAnsi="宋体" w:hint="eastAsia"/>
          <w:sz w:val="28"/>
          <w:szCs w:val="28"/>
        </w:rPr>
        <w:t>年</w:t>
      </w:r>
      <w:r>
        <w:rPr>
          <w:rFonts w:hAnsi="宋体" w:hint="eastAsia"/>
          <w:sz w:val="28"/>
          <w:szCs w:val="28"/>
        </w:rPr>
        <w:t>04</w:t>
      </w:r>
      <w:r>
        <w:rPr>
          <w:rFonts w:hAnsi="宋体" w:hint="eastAsia"/>
          <w:sz w:val="28"/>
          <w:szCs w:val="28"/>
        </w:rPr>
        <w:t>月</w:t>
      </w:r>
      <w:r>
        <w:rPr>
          <w:rFonts w:hAnsi="宋体" w:hint="eastAsia"/>
          <w:sz w:val="28"/>
          <w:szCs w:val="28"/>
        </w:rPr>
        <w:t>02</w:t>
      </w:r>
      <w:r>
        <w:rPr>
          <w:rFonts w:hAnsi="宋体" w:hint="eastAsia"/>
          <w:sz w:val="28"/>
          <w:szCs w:val="28"/>
        </w:rPr>
        <w:t>日，</w:t>
      </w:r>
      <w:r>
        <w:rPr>
          <w:rFonts w:hAnsi="宋体"/>
          <w:sz w:val="28"/>
          <w:szCs w:val="28"/>
        </w:rPr>
        <w:t>进行现场验收监测，在此基础上编写此验收监测报告表</w:t>
      </w:r>
      <w:r>
        <w:rPr>
          <w:rFonts w:hAnsi="宋体"/>
          <w:bCs/>
          <w:sz w:val="28"/>
          <w:szCs w:val="28"/>
        </w:rPr>
        <w:t>。</w:t>
      </w:r>
    </w:p>
    <w:p w:rsidR="005A0517" w:rsidRPr="00481835" w:rsidRDefault="005A0517" w:rsidP="005A0517">
      <w:pPr>
        <w:pStyle w:val="31"/>
        <w:spacing w:after="0" w:line="480" w:lineRule="auto"/>
        <w:ind w:leftChars="0" w:left="0" w:firstLineChars="200" w:firstLine="560"/>
        <w:rPr>
          <w:sz w:val="28"/>
          <w:szCs w:val="28"/>
        </w:rPr>
      </w:pPr>
    </w:p>
    <w:p w:rsidR="00CC30E5" w:rsidRDefault="005A0517" w:rsidP="00520B50">
      <w:pPr>
        <w:pStyle w:val="31"/>
        <w:spacing w:after="0" w:line="480" w:lineRule="auto"/>
        <w:ind w:leftChars="0" w:left="0" w:firstLineChars="1350" w:firstLine="3240"/>
        <w:rPr>
          <w:rFonts w:ascii="宋体"/>
          <w:sz w:val="28"/>
        </w:rPr>
        <w:sectPr w:rsidR="00CC30E5" w:rsidSect="00124A39">
          <w:footerReference w:type="default" r:id="rId8"/>
          <w:pgSz w:w="11906" w:h="16838"/>
          <w:pgMar w:top="1440" w:right="1797" w:bottom="1440" w:left="1797" w:header="851" w:footer="992" w:gutter="0"/>
          <w:pgNumType w:fmt="upperRoman"/>
          <w:cols w:space="720"/>
          <w:docGrid w:type="lines" w:linePitch="312"/>
        </w:sectPr>
      </w:pPr>
      <w:r>
        <w:rPr>
          <w:bCs/>
          <w:color w:val="000000"/>
          <w:sz w:val="24"/>
          <w:szCs w:val="24"/>
        </w:rPr>
        <w:br w:type="page"/>
      </w:r>
    </w:p>
    <w:p w:rsidR="003D2159" w:rsidRDefault="003D2159" w:rsidP="003D2159">
      <w:pPr>
        <w:pageBreakBefore/>
        <w:outlineLvl w:val="0"/>
        <w:rPr>
          <w:rFonts w:ascii="宋体"/>
          <w:b/>
          <w:bCs/>
          <w:sz w:val="24"/>
        </w:rPr>
      </w:pPr>
      <w:bookmarkStart w:id="0" w:name="_Toc516161092"/>
      <w:r>
        <w:rPr>
          <w:rFonts w:ascii="宋体" w:hint="eastAsia"/>
          <w:b/>
          <w:bCs/>
          <w:sz w:val="24"/>
        </w:rPr>
        <w:lastRenderedPageBreak/>
        <w:t xml:space="preserve">表一 </w:t>
      </w:r>
      <w:r>
        <w:rPr>
          <w:rFonts w:ascii="宋体" w:hAnsi="宋体" w:hint="eastAsia"/>
          <w:b/>
          <w:bCs/>
          <w:sz w:val="24"/>
        </w:rPr>
        <w:t>项目基本</w:t>
      </w:r>
      <w:r>
        <w:rPr>
          <w:rFonts w:ascii="宋体" w:hAnsi="宋体"/>
          <w:b/>
          <w:bCs/>
          <w:sz w:val="24"/>
        </w:rPr>
        <w:t>情况</w:t>
      </w:r>
      <w:bookmarkEnd w:id="0"/>
    </w:p>
    <w:tbl>
      <w:tblPr>
        <w:tblpPr w:leftFromText="180" w:rightFromText="180" w:vertAnchor="page" w:horzAnchor="margin" w:tblpXSpec="center" w:tblpY="19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1732"/>
        <w:gridCol w:w="1999"/>
        <w:gridCol w:w="1000"/>
        <w:gridCol w:w="769"/>
        <w:gridCol w:w="824"/>
      </w:tblGrid>
      <w:tr w:rsidR="003D2159" w:rsidTr="00942D05">
        <w:trPr>
          <w:cantSplit/>
        </w:trPr>
        <w:tc>
          <w:tcPr>
            <w:tcW w:w="1192" w:type="pct"/>
            <w:vAlign w:val="center"/>
          </w:tcPr>
          <w:p w:rsidR="003D2159" w:rsidRDefault="003D2159" w:rsidP="00520B50">
            <w:pPr>
              <w:jc w:val="center"/>
              <w:rPr>
                <w:rFonts w:ascii="宋体" w:hAnsi="宋体"/>
                <w:sz w:val="24"/>
              </w:rPr>
            </w:pPr>
            <w:r>
              <w:rPr>
                <w:rFonts w:ascii="宋体" w:hAnsi="宋体" w:hint="eastAsia"/>
                <w:sz w:val="24"/>
              </w:rPr>
              <w:t>建设项目名称</w:t>
            </w:r>
          </w:p>
        </w:tc>
        <w:tc>
          <w:tcPr>
            <w:tcW w:w="3808" w:type="pct"/>
            <w:gridSpan w:val="5"/>
            <w:vAlign w:val="center"/>
          </w:tcPr>
          <w:p w:rsidR="003D2159" w:rsidRDefault="003D2159" w:rsidP="00520B50">
            <w:pPr>
              <w:jc w:val="center"/>
              <w:rPr>
                <w:rFonts w:ascii="宋体" w:hAnsi="宋体"/>
                <w:sz w:val="24"/>
              </w:rPr>
            </w:pPr>
            <w:r>
              <w:rPr>
                <w:rFonts w:ascii="宋体" w:hAnsi="宋体" w:hint="eastAsia"/>
                <w:sz w:val="24"/>
              </w:rPr>
              <w:t>蜈支洲岛</w:t>
            </w:r>
            <w:r>
              <w:rPr>
                <w:rFonts w:ascii="宋体" w:hAnsi="宋体"/>
                <w:sz w:val="24"/>
              </w:rPr>
              <w:t>海水淡化工程</w:t>
            </w:r>
          </w:p>
        </w:tc>
      </w:tr>
      <w:tr w:rsidR="003D2159" w:rsidTr="00942D05">
        <w:trPr>
          <w:cantSplit/>
        </w:trPr>
        <w:tc>
          <w:tcPr>
            <w:tcW w:w="1192" w:type="pct"/>
            <w:vAlign w:val="center"/>
          </w:tcPr>
          <w:p w:rsidR="003D2159" w:rsidRDefault="003D2159" w:rsidP="00520B50">
            <w:pPr>
              <w:jc w:val="center"/>
              <w:rPr>
                <w:rFonts w:ascii="宋体" w:hAnsi="宋体"/>
                <w:sz w:val="24"/>
              </w:rPr>
            </w:pPr>
            <w:r>
              <w:rPr>
                <w:rFonts w:ascii="宋体" w:hAnsi="宋体" w:hint="eastAsia"/>
                <w:sz w:val="24"/>
              </w:rPr>
              <w:t>建设单位名称</w:t>
            </w:r>
          </w:p>
        </w:tc>
        <w:tc>
          <w:tcPr>
            <w:tcW w:w="3808" w:type="pct"/>
            <w:gridSpan w:val="5"/>
            <w:vAlign w:val="center"/>
          </w:tcPr>
          <w:p w:rsidR="003D2159" w:rsidRDefault="003D2159" w:rsidP="00520B50">
            <w:pPr>
              <w:jc w:val="center"/>
              <w:rPr>
                <w:rFonts w:ascii="宋体" w:hAnsi="宋体"/>
                <w:sz w:val="24"/>
              </w:rPr>
            </w:pPr>
            <w:r>
              <w:rPr>
                <w:rFonts w:ascii="宋体" w:hAnsi="宋体" w:hint="eastAsia"/>
                <w:sz w:val="24"/>
              </w:rPr>
              <w:t>海南海景</w:t>
            </w:r>
            <w:r>
              <w:rPr>
                <w:rFonts w:ascii="宋体" w:hAnsi="宋体"/>
                <w:sz w:val="24"/>
              </w:rPr>
              <w:t>乐园国际有限公司</w:t>
            </w:r>
          </w:p>
        </w:tc>
      </w:tr>
      <w:tr w:rsidR="003D2159" w:rsidTr="00942D05">
        <w:trPr>
          <w:cantSplit/>
        </w:trPr>
        <w:tc>
          <w:tcPr>
            <w:tcW w:w="1192" w:type="pct"/>
            <w:vAlign w:val="center"/>
          </w:tcPr>
          <w:p w:rsidR="003D2159" w:rsidRDefault="003D2159" w:rsidP="00520B50">
            <w:pPr>
              <w:jc w:val="center"/>
              <w:rPr>
                <w:rFonts w:ascii="宋体" w:hAnsi="宋体"/>
                <w:sz w:val="24"/>
              </w:rPr>
            </w:pPr>
            <w:r>
              <w:rPr>
                <w:rFonts w:ascii="宋体" w:hAnsi="宋体" w:hint="eastAsia"/>
                <w:sz w:val="24"/>
              </w:rPr>
              <w:t>建设项目性质</w:t>
            </w:r>
          </w:p>
        </w:tc>
        <w:tc>
          <w:tcPr>
            <w:tcW w:w="3808" w:type="pct"/>
            <w:gridSpan w:val="5"/>
            <w:vAlign w:val="center"/>
          </w:tcPr>
          <w:p w:rsidR="003D2159" w:rsidRDefault="003D2159" w:rsidP="00520B50">
            <w:pPr>
              <w:ind w:firstLineChars="1200" w:firstLine="2880"/>
              <w:rPr>
                <w:rFonts w:ascii="宋体" w:hAnsi="宋体"/>
                <w:sz w:val="24"/>
              </w:rPr>
            </w:pPr>
            <w:r>
              <w:rPr>
                <w:rFonts w:ascii="宋体" w:hint="eastAsia"/>
                <w:sz w:val="24"/>
              </w:rPr>
              <w:t>新建</w:t>
            </w:r>
          </w:p>
        </w:tc>
      </w:tr>
      <w:tr w:rsidR="003D2159" w:rsidTr="00942D05">
        <w:trPr>
          <w:cantSplit/>
          <w:trHeight w:val="364"/>
        </w:trPr>
        <w:tc>
          <w:tcPr>
            <w:tcW w:w="1192" w:type="pct"/>
            <w:tcBorders>
              <w:bottom w:val="single" w:sz="4" w:space="0" w:color="auto"/>
            </w:tcBorders>
            <w:vAlign w:val="center"/>
          </w:tcPr>
          <w:p w:rsidR="003D2159" w:rsidRDefault="003D2159" w:rsidP="00520B50">
            <w:pPr>
              <w:jc w:val="center"/>
              <w:rPr>
                <w:rFonts w:ascii="宋体" w:hAnsi="宋体"/>
                <w:sz w:val="24"/>
              </w:rPr>
            </w:pPr>
            <w:r>
              <w:rPr>
                <w:rFonts w:ascii="宋体" w:hAnsi="宋体" w:hint="eastAsia"/>
                <w:sz w:val="24"/>
              </w:rPr>
              <w:t>主要产品名称</w:t>
            </w:r>
          </w:p>
        </w:tc>
        <w:tc>
          <w:tcPr>
            <w:tcW w:w="3808" w:type="pct"/>
            <w:gridSpan w:val="5"/>
            <w:tcBorders>
              <w:bottom w:val="single" w:sz="4" w:space="0" w:color="auto"/>
            </w:tcBorders>
            <w:vAlign w:val="center"/>
          </w:tcPr>
          <w:p w:rsidR="003D2159" w:rsidRDefault="003D2159" w:rsidP="00520B50">
            <w:pPr>
              <w:ind w:firstLineChars="1000" w:firstLine="2400"/>
              <w:rPr>
                <w:rFonts w:hAnsi="宋体"/>
                <w:color w:val="000000"/>
                <w:sz w:val="24"/>
              </w:rPr>
            </w:pPr>
            <w:r>
              <w:rPr>
                <w:rFonts w:hAnsi="宋体" w:hint="eastAsia"/>
                <w:color w:val="000000"/>
                <w:sz w:val="24"/>
              </w:rPr>
              <w:t xml:space="preserve">   </w:t>
            </w:r>
            <w:r>
              <w:rPr>
                <w:rFonts w:hAnsi="宋体" w:hint="eastAsia"/>
                <w:color w:val="000000"/>
                <w:sz w:val="24"/>
              </w:rPr>
              <w:t>海水</w:t>
            </w:r>
            <w:r>
              <w:rPr>
                <w:rFonts w:hAnsi="宋体"/>
                <w:color w:val="000000"/>
                <w:sz w:val="24"/>
              </w:rPr>
              <w:t>淡化</w:t>
            </w:r>
          </w:p>
        </w:tc>
      </w:tr>
      <w:tr w:rsidR="003D2159" w:rsidTr="00942D05">
        <w:trPr>
          <w:cantSplit/>
          <w:trHeight w:val="555"/>
        </w:trPr>
        <w:tc>
          <w:tcPr>
            <w:tcW w:w="1192" w:type="pct"/>
            <w:tcBorders>
              <w:bottom w:val="single" w:sz="4" w:space="0" w:color="auto"/>
            </w:tcBorders>
            <w:vAlign w:val="center"/>
          </w:tcPr>
          <w:p w:rsidR="003D2159" w:rsidRDefault="003D2159" w:rsidP="00520B50">
            <w:pPr>
              <w:jc w:val="center"/>
              <w:rPr>
                <w:rFonts w:ascii="宋体" w:hAnsi="宋体"/>
                <w:sz w:val="24"/>
              </w:rPr>
            </w:pPr>
            <w:r>
              <w:rPr>
                <w:rFonts w:ascii="宋体" w:hAnsi="宋体" w:hint="eastAsia"/>
                <w:sz w:val="24"/>
              </w:rPr>
              <w:t>设计生产能力</w:t>
            </w:r>
          </w:p>
        </w:tc>
        <w:tc>
          <w:tcPr>
            <w:tcW w:w="3808" w:type="pct"/>
            <w:gridSpan w:val="5"/>
            <w:tcBorders>
              <w:bottom w:val="single" w:sz="4" w:space="0" w:color="auto"/>
            </w:tcBorders>
            <w:vAlign w:val="center"/>
          </w:tcPr>
          <w:p w:rsidR="003D2159" w:rsidRPr="00B9693A" w:rsidRDefault="003D2159" w:rsidP="00520B50">
            <w:pPr>
              <w:jc w:val="center"/>
              <w:rPr>
                <w:rFonts w:hAnsi="宋体"/>
                <w:color w:val="FF0000"/>
              </w:rPr>
            </w:pPr>
            <w:r w:rsidRPr="00B93C45">
              <w:rPr>
                <w:rFonts w:hAnsi="宋体" w:hint="eastAsia"/>
                <w:sz w:val="24"/>
              </w:rPr>
              <w:t>项目设计</w:t>
            </w:r>
            <w:r>
              <w:rPr>
                <w:rFonts w:hAnsi="宋体" w:hint="eastAsia"/>
                <w:sz w:val="24"/>
              </w:rPr>
              <w:t>处理</w:t>
            </w:r>
            <w:r w:rsidRPr="00B93C45">
              <w:rPr>
                <w:rFonts w:hAnsi="宋体" w:hint="eastAsia"/>
                <w:sz w:val="24"/>
              </w:rPr>
              <w:t>规模为</w:t>
            </w:r>
            <w:r>
              <w:rPr>
                <w:rFonts w:hAnsi="宋体"/>
                <w:sz w:val="24"/>
              </w:rPr>
              <w:t>460</w:t>
            </w:r>
            <w:r w:rsidRPr="00B93C45">
              <w:rPr>
                <w:rFonts w:hAnsi="宋体" w:hint="eastAsia"/>
                <w:sz w:val="24"/>
              </w:rPr>
              <w:t>m</w:t>
            </w:r>
            <w:r w:rsidRPr="00B93C45">
              <w:rPr>
                <w:rFonts w:hAnsi="宋体" w:hint="eastAsia"/>
                <w:sz w:val="24"/>
              </w:rPr>
              <w:t>³</w:t>
            </w:r>
            <w:r w:rsidRPr="00B93C45">
              <w:rPr>
                <w:rFonts w:hAnsi="宋体" w:hint="eastAsia"/>
                <w:sz w:val="24"/>
              </w:rPr>
              <w:t>/</w:t>
            </w:r>
            <w:r>
              <w:rPr>
                <w:rFonts w:hAnsi="宋体" w:hint="eastAsia"/>
                <w:sz w:val="24"/>
              </w:rPr>
              <w:t>d</w:t>
            </w:r>
          </w:p>
        </w:tc>
      </w:tr>
      <w:tr w:rsidR="003D2159" w:rsidTr="00942D05">
        <w:trPr>
          <w:cantSplit/>
          <w:trHeight w:val="505"/>
        </w:trPr>
        <w:tc>
          <w:tcPr>
            <w:tcW w:w="1192" w:type="pct"/>
            <w:tcBorders>
              <w:bottom w:val="single" w:sz="4" w:space="0" w:color="auto"/>
            </w:tcBorders>
            <w:vAlign w:val="center"/>
          </w:tcPr>
          <w:p w:rsidR="003D2159" w:rsidRDefault="003D2159" w:rsidP="00520B50">
            <w:pPr>
              <w:jc w:val="center"/>
              <w:rPr>
                <w:rFonts w:ascii="宋体" w:hAnsi="宋体"/>
                <w:sz w:val="24"/>
              </w:rPr>
            </w:pPr>
            <w:r>
              <w:rPr>
                <w:rFonts w:ascii="宋体" w:hAnsi="宋体" w:hint="eastAsia"/>
                <w:sz w:val="24"/>
              </w:rPr>
              <w:t>实际生产能力</w:t>
            </w:r>
          </w:p>
        </w:tc>
        <w:tc>
          <w:tcPr>
            <w:tcW w:w="3808" w:type="pct"/>
            <w:gridSpan w:val="5"/>
            <w:tcBorders>
              <w:bottom w:val="single" w:sz="4" w:space="0" w:color="auto"/>
            </w:tcBorders>
            <w:vAlign w:val="center"/>
          </w:tcPr>
          <w:p w:rsidR="003D2159" w:rsidRPr="00B9693A" w:rsidRDefault="003D2159" w:rsidP="00520B50">
            <w:pPr>
              <w:jc w:val="center"/>
              <w:rPr>
                <w:rFonts w:hAnsi="宋体"/>
                <w:color w:val="FF0000"/>
              </w:rPr>
            </w:pPr>
            <w:r w:rsidRPr="00326EAB">
              <w:rPr>
                <w:rFonts w:hAnsi="宋体" w:hint="eastAsia"/>
                <w:sz w:val="24"/>
              </w:rPr>
              <w:t>项目</w:t>
            </w:r>
            <w:r w:rsidRPr="00326EAB">
              <w:rPr>
                <w:rFonts w:hAnsi="宋体"/>
                <w:sz w:val="24"/>
              </w:rPr>
              <w:t>实际</w:t>
            </w:r>
            <w:r w:rsidRPr="00326EAB">
              <w:rPr>
                <w:rFonts w:hAnsi="宋体" w:hint="eastAsia"/>
                <w:sz w:val="24"/>
              </w:rPr>
              <w:t>处理规模为</w:t>
            </w:r>
            <w:r w:rsidRPr="00326EAB">
              <w:rPr>
                <w:rFonts w:hAnsi="宋体"/>
                <w:sz w:val="24"/>
              </w:rPr>
              <w:t>460</w:t>
            </w:r>
            <w:r w:rsidRPr="00326EAB">
              <w:rPr>
                <w:rFonts w:hAnsi="宋体" w:hint="eastAsia"/>
                <w:sz w:val="24"/>
              </w:rPr>
              <w:t>m</w:t>
            </w:r>
            <w:r w:rsidRPr="00326EAB">
              <w:rPr>
                <w:rFonts w:hAnsi="宋体" w:hint="eastAsia"/>
                <w:sz w:val="24"/>
              </w:rPr>
              <w:t>³</w:t>
            </w:r>
            <w:r w:rsidRPr="00326EAB">
              <w:rPr>
                <w:rFonts w:hAnsi="宋体" w:hint="eastAsia"/>
                <w:sz w:val="24"/>
              </w:rPr>
              <w:t>/d</w:t>
            </w:r>
          </w:p>
        </w:tc>
      </w:tr>
      <w:tr w:rsidR="003D2159" w:rsidTr="00942D05">
        <w:trPr>
          <w:cantSplit/>
        </w:trPr>
        <w:tc>
          <w:tcPr>
            <w:tcW w:w="1192" w:type="pct"/>
            <w:vAlign w:val="center"/>
          </w:tcPr>
          <w:p w:rsidR="003D2159" w:rsidRDefault="003D2159" w:rsidP="00520B50">
            <w:pPr>
              <w:adjustRightInd w:val="0"/>
              <w:snapToGrid w:val="0"/>
              <w:jc w:val="center"/>
              <w:rPr>
                <w:rFonts w:ascii="宋体" w:hAnsi="宋体"/>
                <w:sz w:val="24"/>
              </w:rPr>
            </w:pPr>
            <w:r>
              <w:rPr>
                <w:rFonts w:ascii="宋体" w:hAnsi="宋体" w:hint="eastAsia"/>
                <w:sz w:val="24"/>
              </w:rPr>
              <w:t>环 评 时 间</w:t>
            </w:r>
          </w:p>
        </w:tc>
        <w:tc>
          <w:tcPr>
            <w:tcW w:w="1043" w:type="pct"/>
            <w:vAlign w:val="center"/>
          </w:tcPr>
          <w:p w:rsidR="003D2159" w:rsidRPr="00C452A1" w:rsidRDefault="003D2159" w:rsidP="00520B50">
            <w:pPr>
              <w:adjustRightInd w:val="0"/>
              <w:snapToGrid w:val="0"/>
              <w:jc w:val="center"/>
              <w:rPr>
                <w:rFonts w:ascii="宋体" w:hAnsi="宋体"/>
                <w:sz w:val="24"/>
              </w:rPr>
            </w:pPr>
            <w:r w:rsidRPr="00C452A1">
              <w:rPr>
                <w:rFonts w:ascii="宋体" w:hAnsi="宋体" w:hint="eastAsia"/>
                <w:sz w:val="24"/>
              </w:rPr>
              <w:t>20</w:t>
            </w:r>
            <w:r w:rsidRPr="00C452A1">
              <w:rPr>
                <w:rFonts w:ascii="宋体" w:hAnsi="宋体"/>
                <w:sz w:val="24"/>
              </w:rPr>
              <w:t>17</w:t>
            </w:r>
            <w:r w:rsidRPr="00C452A1">
              <w:rPr>
                <w:rFonts w:ascii="宋体" w:hAnsi="宋体" w:hint="eastAsia"/>
                <w:sz w:val="24"/>
              </w:rPr>
              <w:t>年</w:t>
            </w:r>
            <w:r w:rsidRPr="00C452A1">
              <w:rPr>
                <w:rFonts w:ascii="宋体" w:hAnsi="宋体"/>
                <w:sz w:val="24"/>
              </w:rPr>
              <w:t>6</w:t>
            </w:r>
            <w:r w:rsidRPr="00C452A1">
              <w:rPr>
                <w:rFonts w:ascii="宋体" w:hAnsi="宋体" w:hint="eastAsia"/>
                <w:sz w:val="24"/>
              </w:rPr>
              <w:t>月</w:t>
            </w:r>
          </w:p>
        </w:tc>
        <w:tc>
          <w:tcPr>
            <w:tcW w:w="1204" w:type="pct"/>
            <w:vAlign w:val="center"/>
          </w:tcPr>
          <w:p w:rsidR="003D2159" w:rsidRPr="00C452A1" w:rsidRDefault="003D2159" w:rsidP="00520B50">
            <w:pPr>
              <w:jc w:val="center"/>
              <w:rPr>
                <w:rFonts w:ascii="宋体" w:hAnsi="宋体"/>
                <w:spacing w:val="22"/>
                <w:sz w:val="24"/>
              </w:rPr>
            </w:pPr>
            <w:r w:rsidRPr="00C452A1">
              <w:rPr>
                <w:rFonts w:ascii="宋体" w:hAnsi="宋体" w:hint="eastAsia"/>
                <w:spacing w:val="22"/>
                <w:sz w:val="24"/>
              </w:rPr>
              <w:t>建设日期</w:t>
            </w:r>
          </w:p>
        </w:tc>
        <w:tc>
          <w:tcPr>
            <w:tcW w:w="1560" w:type="pct"/>
            <w:gridSpan w:val="3"/>
            <w:vAlign w:val="center"/>
          </w:tcPr>
          <w:p w:rsidR="003D2159" w:rsidRPr="00C452A1" w:rsidRDefault="003D2159" w:rsidP="00520B50">
            <w:pPr>
              <w:jc w:val="center"/>
              <w:rPr>
                <w:rFonts w:ascii="宋体" w:hAnsi="宋体"/>
                <w:sz w:val="24"/>
              </w:rPr>
            </w:pPr>
            <w:r w:rsidRPr="00C452A1">
              <w:rPr>
                <w:rFonts w:ascii="宋体" w:hint="eastAsia"/>
                <w:sz w:val="24"/>
              </w:rPr>
              <w:t>20</w:t>
            </w:r>
            <w:r w:rsidRPr="00C452A1">
              <w:rPr>
                <w:rFonts w:ascii="宋体"/>
                <w:sz w:val="24"/>
              </w:rPr>
              <w:t>1</w:t>
            </w:r>
            <w:r w:rsidRPr="00C452A1">
              <w:rPr>
                <w:rFonts w:ascii="宋体" w:hint="eastAsia"/>
                <w:sz w:val="24"/>
              </w:rPr>
              <w:t>6年6月</w:t>
            </w:r>
          </w:p>
        </w:tc>
      </w:tr>
      <w:tr w:rsidR="003D2159" w:rsidTr="00942D05">
        <w:trPr>
          <w:cantSplit/>
        </w:trPr>
        <w:tc>
          <w:tcPr>
            <w:tcW w:w="1192" w:type="pct"/>
            <w:vAlign w:val="center"/>
          </w:tcPr>
          <w:p w:rsidR="003D2159" w:rsidRDefault="003D2159" w:rsidP="00520B50">
            <w:pPr>
              <w:jc w:val="center"/>
              <w:rPr>
                <w:rFonts w:ascii="宋体" w:hAnsi="宋体"/>
                <w:sz w:val="24"/>
              </w:rPr>
            </w:pPr>
            <w:r>
              <w:rPr>
                <w:rFonts w:ascii="宋体" w:hAnsi="宋体" w:hint="eastAsia"/>
                <w:sz w:val="24"/>
              </w:rPr>
              <w:t>投入试生产时间</w:t>
            </w:r>
          </w:p>
        </w:tc>
        <w:tc>
          <w:tcPr>
            <w:tcW w:w="1043" w:type="pct"/>
            <w:vAlign w:val="center"/>
          </w:tcPr>
          <w:p w:rsidR="003D2159" w:rsidRPr="00C452A1" w:rsidRDefault="003D2159" w:rsidP="00520B50">
            <w:pPr>
              <w:jc w:val="center"/>
              <w:rPr>
                <w:rFonts w:ascii="宋体" w:hAnsi="宋体"/>
                <w:sz w:val="24"/>
              </w:rPr>
            </w:pPr>
            <w:r w:rsidRPr="00C452A1">
              <w:rPr>
                <w:rFonts w:ascii="宋体" w:hAnsi="宋体" w:hint="eastAsia"/>
                <w:sz w:val="24"/>
              </w:rPr>
              <w:t>20</w:t>
            </w:r>
            <w:r w:rsidRPr="00C452A1">
              <w:rPr>
                <w:rFonts w:ascii="宋体" w:hAnsi="宋体"/>
                <w:sz w:val="24"/>
              </w:rPr>
              <w:t>17</w:t>
            </w:r>
            <w:r w:rsidRPr="00C452A1">
              <w:rPr>
                <w:rFonts w:ascii="宋体" w:hAnsi="宋体" w:hint="eastAsia"/>
                <w:sz w:val="24"/>
              </w:rPr>
              <w:t>年</w:t>
            </w:r>
            <w:r w:rsidR="00942D05">
              <w:rPr>
                <w:rFonts w:ascii="宋体" w:hAnsi="宋体" w:hint="eastAsia"/>
                <w:sz w:val="24"/>
              </w:rPr>
              <w:t>1</w:t>
            </w:r>
            <w:r w:rsidRPr="00C452A1">
              <w:rPr>
                <w:rFonts w:ascii="宋体" w:hAnsi="宋体" w:hint="eastAsia"/>
                <w:sz w:val="24"/>
              </w:rPr>
              <w:t>2月</w:t>
            </w:r>
          </w:p>
        </w:tc>
        <w:tc>
          <w:tcPr>
            <w:tcW w:w="1204" w:type="pct"/>
            <w:vAlign w:val="center"/>
          </w:tcPr>
          <w:p w:rsidR="003D2159" w:rsidRPr="00C452A1" w:rsidRDefault="003D2159" w:rsidP="00520B50">
            <w:pPr>
              <w:jc w:val="center"/>
              <w:rPr>
                <w:rFonts w:ascii="宋体" w:hAnsi="宋体"/>
                <w:sz w:val="24"/>
              </w:rPr>
            </w:pPr>
            <w:r w:rsidRPr="00C452A1">
              <w:rPr>
                <w:rFonts w:ascii="宋体" w:hAnsi="宋体" w:hint="eastAsia"/>
                <w:sz w:val="24"/>
              </w:rPr>
              <w:t>现场监测时间</w:t>
            </w:r>
          </w:p>
        </w:tc>
        <w:tc>
          <w:tcPr>
            <w:tcW w:w="1560" w:type="pct"/>
            <w:gridSpan w:val="3"/>
            <w:vAlign w:val="center"/>
          </w:tcPr>
          <w:p w:rsidR="003D2159" w:rsidRPr="00C452A1" w:rsidRDefault="003D2159" w:rsidP="00520B50">
            <w:pPr>
              <w:jc w:val="center"/>
              <w:rPr>
                <w:rFonts w:ascii="宋体" w:hAnsi="宋体"/>
                <w:sz w:val="24"/>
              </w:rPr>
            </w:pPr>
            <w:r w:rsidRPr="00C452A1">
              <w:rPr>
                <w:rFonts w:ascii="宋体" w:hAnsi="宋体" w:hint="eastAsia"/>
                <w:sz w:val="24"/>
              </w:rPr>
              <w:t>201</w:t>
            </w:r>
            <w:r w:rsidRPr="00C452A1">
              <w:rPr>
                <w:rFonts w:ascii="宋体" w:hAnsi="宋体"/>
                <w:sz w:val="24"/>
              </w:rPr>
              <w:t>7</w:t>
            </w:r>
            <w:r w:rsidRPr="00C452A1">
              <w:rPr>
                <w:rFonts w:ascii="宋体" w:hAnsi="宋体" w:hint="eastAsia"/>
                <w:sz w:val="24"/>
              </w:rPr>
              <w:t>年1</w:t>
            </w:r>
            <w:r w:rsidRPr="00C452A1">
              <w:rPr>
                <w:rFonts w:ascii="宋体" w:hAnsi="宋体"/>
                <w:sz w:val="24"/>
              </w:rPr>
              <w:t>2</w:t>
            </w:r>
            <w:r w:rsidRPr="00C452A1">
              <w:rPr>
                <w:rFonts w:ascii="宋体" w:hAnsi="宋体" w:hint="eastAsia"/>
                <w:sz w:val="24"/>
              </w:rPr>
              <w:t>月</w:t>
            </w:r>
            <w:r w:rsidRPr="00C452A1">
              <w:rPr>
                <w:rFonts w:ascii="宋体" w:hAnsi="宋体"/>
                <w:sz w:val="24"/>
              </w:rPr>
              <w:t>28</w:t>
            </w:r>
            <w:r w:rsidRPr="00C452A1">
              <w:rPr>
                <w:rFonts w:hint="eastAsia"/>
                <w:sz w:val="24"/>
              </w:rPr>
              <w:t>~</w:t>
            </w:r>
            <w:r w:rsidRPr="00C452A1">
              <w:rPr>
                <w:rFonts w:ascii="宋体" w:hAnsi="宋体"/>
                <w:sz w:val="24"/>
              </w:rPr>
              <w:t>29</w:t>
            </w:r>
            <w:r w:rsidRPr="00C452A1">
              <w:rPr>
                <w:rFonts w:ascii="宋体" w:hAnsi="宋体" w:hint="eastAsia"/>
                <w:sz w:val="24"/>
              </w:rPr>
              <w:t>日</w:t>
            </w:r>
          </w:p>
        </w:tc>
      </w:tr>
      <w:tr w:rsidR="003D2159" w:rsidTr="00942D05">
        <w:trPr>
          <w:cantSplit/>
          <w:trHeight w:val="174"/>
        </w:trPr>
        <w:tc>
          <w:tcPr>
            <w:tcW w:w="1192" w:type="pct"/>
            <w:vAlign w:val="center"/>
          </w:tcPr>
          <w:p w:rsidR="003D2159" w:rsidRDefault="003D2159" w:rsidP="00520B50">
            <w:pPr>
              <w:ind w:rightChars="-64" w:right="-134"/>
              <w:jc w:val="center"/>
              <w:rPr>
                <w:rFonts w:ascii="宋体" w:hAnsi="宋体"/>
                <w:sz w:val="24"/>
              </w:rPr>
            </w:pPr>
            <w:r>
              <w:rPr>
                <w:rFonts w:ascii="宋体" w:hAnsi="宋体" w:hint="eastAsia"/>
                <w:sz w:val="24"/>
              </w:rPr>
              <w:t>环评登记表审</w:t>
            </w:r>
          </w:p>
          <w:p w:rsidR="003D2159" w:rsidRDefault="003D2159" w:rsidP="00520B50">
            <w:pPr>
              <w:ind w:rightChars="-64" w:right="-134"/>
              <w:jc w:val="center"/>
              <w:rPr>
                <w:rFonts w:ascii="宋体" w:hAnsi="宋体"/>
                <w:sz w:val="24"/>
              </w:rPr>
            </w:pPr>
            <w:r>
              <w:rPr>
                <w:rFonts w:ascii="宋体" w:hAnsi="宋体" w:hint="eastAsia"/>
                <w:sz w:val="24"/>
              </w:rPr>
              <w:t>批部门</w:t>
            </w:r>
          </w:p>
        </w:tc>
        <w:tc>
          <w:tcPr>
            <w:tcW w:w="1043" w:type="pct"/>
            <w:vAlign w:val="center"/>
          </w:tcPr>
          <w:p w:rsidR="003D2159" w:rsidRPr="00C452A1" w:rsidRDefault="003D2159" w:rsidP="00520B50">
            <w:pPr>
              <w:jc w:val="center"/>
              <w:rPr>
                <w:rFonts w:ascii="宋体" w:hAnsi="宋体"/>
                <w:sz w:val="24"/>
              </w:rPr>
            </w:pPr>
            <w:r w:rsidRPr="00C452A1">
              <w:rPr>
                <w:rFonts w:ascii="宋体" w:hAnsi="宋体" w:hint="eastAsia"/>
                <w:sz w:val="24"/>
              </w:rPr>
              <w:t>三亚市生态</w:t>
            </w:r>
            <w:r w:rsidRPr="00C452A1">
              <w:rPr>
                <w:rFonts w:ascii="宋体" w:hAnsi="宋体"/>
                <w:sz w:val="24"/>
              </w:rPr>
              <w:t>环境保护局</w:t>
            </w:r>
          </w:p>
        </w:tc>
        <w:tc>
          <w:tcPr>
            <w:tcW w:w="1204" w:type="pct"/>
            <w:vAlign w:val="center"/>
          </w:tcPr>
          <w:p w:rsidR="003D2159" w:rsidRPr="00C452A1" w:rsidRDefault="003D2159" w:rsidP="00520B50">
            <w:pPr>
              <w:jc w:val="center"/>
              <w:rPr>
                <w:rFonts w:ascii="宋体" w:hAnsi="宋体"/>
                <w:sz w:val="24"/>
              </w:rPr>
            </w:pPr>
            <w:r w:rsidRPr="00C452A1">
              <w:rPr>
                <w:rFonts w:ascii="宋体" w:hAnsi="宋体" w:hint="eastAsia"/>
                <w:sz w:val="24"/>
              </w:rPr>
              <w:t>环评报告表编</w:t>
            </w:r>
          </w:p>
          <w:p w:rsidR="003D2159" w:rsidRPr="00C452A1" w:rsidRDefault="003D2159" w:rsidP="00520B50">
            <w:pPr>
              <w:jc w:val="center"/>
              <w:rPr>
                <w:rFonts w:ascii="宋体" w:hAnsi="宋体"/>
                <w:sz w:val="24"/>
              </w:rPr>
            </w:pPr>
            <w:r w:rsidRPr="00C452A1">
              <w:rPr>
                <w:rFonts w:ascii="宋体" w:hAnsi="宋体" w:hint="eastAsia"/>
                <w:sz w:val="24"/>
              </w:rPr>
              <w:t>制单位</w:t>
            </w:r>
          </w:p>
        </w:tc>
        <w:tc>
          <w:tcPr>
            <w:tcW w:w="1560" w:type="pct"/>
            <w:gridSpan w:val="3"/>
            <w:vAlign w:val="center"/>
          </w:tcPr>
          <w:p w:rsidR="003D2159" w:rsidRPr="00C452A1" w:rsidRDefault="003D2159" w:rsidP="00520B50">
            <w:pPr>
              <w:jc w:val="center"/>
              <w:rPr>
                <w:rFonts w:ascii="宋体" w:hAnsi="宋体"/>
                <w:sz w:val="24"/>
              </w:rPr>
            </w:pPr>
            <w:r w:rsidRPr="00C452A1">
              <w:rPr>
                <w:rFonts w:ascii="宋体" w:hAnsi="宋体" w:hint="eastAsia"/>
                <w:sz w:val="24"/>
              </w:rPr>
              <w:t>海南琼</w:t>
            </w:r>
            <w:r w:rsidRPr="00C452A1">
              <w:rPr>
                <w:rFonts w:ascii="宋体" w:hAnsi="宋体"/>
                <w:sz w:val="24"/>
              </w:rPr>
              <w:t>州环境评价有限公司</w:t>
            </w:r>
          </w:p>
        </w:tc>
      </w:tr>
      <w:tr w:rsidR="003D2159" w:rsidTr="00942D05">
        <w:trPr>
          <w:cantSplit/>
        </w:trPr>
        <w:tc>
          <w:tcPr>
            <w:tcW w:w="1192" w:type="pct"/>
            <w:vAlign w:val="center"/>
          </w:tcPr>
          <w:p w:rsidR="003D2159" w:rsidRDefault="003D2159" w:rsidP="00520B50">
            <w:pPr>
              <w:jc w:val="center"/>
              <w:rPr>
                <w:rFonts w:ascii="宋体" w:hAnsi="宋体"/>
                <w:sz w:val="24"/>
              </w:rPr>
            </w:pPr>
            <w:r>
              <w:rPr>
                <w:rFonts w:ascii="宋体" w:hAnsi="宋体" w:hint="eastAsia"/>
                <w:sz w:val="24"/>
              </w:rPr>
              <w:t>环保设施设计</w:t>
            </w:r>
          </w:p>
          <w:p w:rsidR="003D2159" w:rsidRDefault="003D2159" w:rsidP="00520B50">
            <w:pPr>
              <w:jc w:val="center"/>
              <w:rPr>
                <w:rFonts w:ascii="宋体" w:hAnsi="宋体"/>
                <w:sz w:val="24"/>
              </w:rPr>
            </w:pPr>
            <w:r>
              <w:rPr>
                <w:rFonts w:ascii="宋体" w:hAnsi="宋体" w:hint="eastAsia"/>
                <w:sz w:val="24"/>
              </w:rPr>
              <w:t>单位</w:t>
            </w:r>
          </w:p>
        </w:tc>
        <w:tc>
          <w:tcPr>
            <w:tcW w:w="1043" w:type="pct"/>
            <w:vAlign w:val="center"/>
          </w:tcPr>
          <w:p w:rsidR="003D2159" w:rsidRPr="00C452A1" w:rsidRDefault="003D2159" w:rsidP="00520B50">
            <w:pPr>
              <w:jc w:val="center"/>
              <w:rPr>
                <w:rFonts w:ascii="宋体" w:hAnsi="宋体"/>
                <w:sz w:val="24"/>
              </w:rPr>
            </w:pPr>
            <w:r w:rsidRPr="00C452A1">
              <w:rPr>
                <w:rFonts w:ascii="宋体" w:hAnsi="宋体" w:hint="eastAsia"/>
                <w:sz w:val="24"/>
              </w:rPr>
              <w:t>/</w:t>
            </w:r>
          </w:p>
        </w:tc>
        <w:tc>
          <w:tcPr>
            <w:tcW w:w="1204" w:type="pct"/>
            <w:vAlign w:val="center"/>
          </w:tcPr>
          <w:p w:rsidR="003D2159" w:rsidRPr="00C452A1" w:rsidRDefault="003D2159" w:rsidP="00520B50">
            <w:pPr>
              <w:jc w:val="center"/>
              <w:rPr>
                <w:rFonts w:ascii="宋体" w:hAnsi="宋体"/>
                <w:sz w:val="24"/>
              </w:rPr>
            </w:pPr>
            <w:r w:rsidRPr="00C452A1">
              <w:rPr>
                <w:rFonts w:ascii="宋体" w:hAnsi="宋体" w:hint="eastAsia"/>
                <w:sz w:val="24"/>
              </w:rPr>
              <w:t>环保设施施工单位</w:t>
            </w:r>
          </w:p>
        </w:tc>
        <w:tc>
          <w:tcPr>
            <w:tcW w:w="1560" w:type="pct"/>
            <w:gridSpan w:val="3"/>
            <w:vAlign w:val="center"/>
          </w:tcPr>
          <w:p w:rsidR="003D2159" w:rsidRPr="00C452A1" w:rsidRDefault="003D2159" w:rsidP="00520B50">
            <w:pPr>
              <w:jc w:val="center"/>
              <w:rPr>
                <w:rFonts w:ascii="宋体" w:hAnsi="宋体"/>
                <w:sz w:val="24"/>
              </w:rPr>
            </w:pPr>
            <w:r>
              <w:rPr>
                <w:rFonts w:ascii="宋体" w:hAnsi="宋体" w:hint="eastAsia"/>
                <w:sz w:val="24"/>
              </w:rPr>
              <w:t>海南天</w:t>
            </w:r>
            <w:r>
              <w:rPr>
                <w:rFonts w:ascii="宋体" w:hAnsi="宋体"/>
                <w:sz w:val="24"/>
              </w:rPr>
              <w:t>海山建筑工程有限公司</w:t>
            </w:r>
          </w:p>
        </w:tc>
      </w:tr>
      <w:tr w:rsidR="003D2159" w:rsidTr="00942D05">
        <w:tc>
          <w:tcPr>
            <w:tcW w:w="1192" w:type="pct"/>
            <w:vAlign w:val="center"/>
          </w:tcPr>
          <w:p w:rsidR="003D2159" w:rsidRDefault="003D2159" w:rsidP="00520B50">
            <w:pPr>
              <w:jc w:val="center"/>
              <w:rPr>
                <w:rFonts w:ascii="宋体" w:hAnsi="宋体"/>
                <w:sz w:val="24"/>
              </w:rPr>
            </w:pPr>
            <w:r>
              <w:rPr>
                <w:rFonts w:ascii="宋体" w:hAnsi="宋体" w:hint="eastAsia"/>
                <w:sz w:val="24"/>
              </w:rPr>
              <w:t>投资总</w:t>
            </w:r>
            <w:r>
              <w:rPr>
                <w:rFonts w:ascii="宋体" w:hAnsi="宋体"/>
                <w:sz w:val="24"/>
              </w:rPr>
              <w:t>概算</w:t>
            </w:r>
          </w:p>
        </w:tc>
        <w:tc>
          <w:tcPr>
            <w:tcW w:w="1043" w:type="pct"/>
            <w:vAlign w:val="center"/>
          </w:tcPr>
          <w:p w:rsidR="003D2159" w:rsidRPr="00C452A1" w:rsidRDefault="003D2159" w:rsidP="00520B50">
            <w:pPr>
              <w:jc w:val="center"/>
              <w:rPr>
                <w:rFonts w:ascii="宋体"/>
                <w:sz w:val="24"/>
              </w:rPr>
            </w:pPr>
            <w:r w:rsidRPr="00C452A1">
              <w:t>634.8</w:t>
            </w:r>
            <w:r w:rsidRPr="00C452A1">
              <w:rPr>
                <w:rFonts w:ascii="宋体" w:hint="eastAsia"/>
                <w:sz w:val="24"/>
              </w:rPr>
              <w:t>万元</w:t>
            </w:r>
          </w:p>
        </w:tc>
        <w:tc>
          <w:tcPr>
            <w:tcW w:w="1204" w:type="pct"/>
            <w:vAlign w:val="center"/>
          </w:tcPr>
          <w:p w:rsidR="003D2159" w:rsidRPr="00C452A1" w:rsidRDefault="003D2159" w:rsidP="00520B50">
            <w:pPr>
              <w:jc w:val="center"/>
              <w:rPr>
                <w:rFonts w:ascii="宋体" w:hAnsi="宋体"/>
                <w:sz w:val="24"/>
              </w:rPr>
            </w:pPr>
            <w:r w:rsidRPr="00C452A1">
              <w:rPr>
                <w:rFonts w:ascii="宋体" w:hAnsi="宋体" w:hint="eastAsia"/>
                <w:sz w:val="24"/>
              </w:rPr>
              <w:t>环保投资</w:t>
            </w:r>
            <w:r w:rsidRPr="00C452A1">
              <w:rPr>
                <w:rFonts w:ascii="宋体" w:hAnsi="宋体"/>
                <w:sz w:val="24"/>
              </w:rPr>
              <w:t>总概算</w:t>
            </w:r>
          </w:p>
        </w:tc>
        <w:tc>
          <w:tcPr>
            <w:tcW w:w="602" w:type="pct"/>
            <w:vAlign w:val="center"/>
          </w:tcPr>
          <w:p w:rsidR="003D2159" w:rsidRPr="00C452A1" w:rsidRDefault="003D2159" w:rsidP="00520B50">
            <w:pPr>
              <w:jc w:val="center"/>
            </w:pPr>
            <w:r w:rsidRPr="00C452A1">
              <w:t>88</w:t>
            </w:r>
            <w:r w:rsidRPr="00C452A1">
              <w:rPr>
                <w:rFonts w:ascii="宋体" w:hint="eastAsia"/>
                <w:sz w:val="24"/>
              </w:rPr>
              <w:t>万元</w:t>
            </w:r>
          </w:p>
        </w:tc>
        <w:tc>
          <w:tcPr>
            <w:tcW w:w="463" w:type="pct"/>
            <w:vAlign w:val="center"/>
          </w:tcPr>
          <w:p w:rsidR="003D2159" w:rsidRPr="00C452A1" w:rsidRDefault="003D2159" w:rsidP="00520B50">
            <w:pPr>
              <w:jc w:val="center"/>
              <w:rPr>
                <w:rFonts w:ascii="宋体"/>
                <w:sz w:val="24"/>
              </w:rPr>
            </w:pPr>
            <w:r w:rsidRPr="00C452A1">
              <w:rPr>
                <w:rFonts w:ascii="宋体" w:hint="eastAsia"/>
                <w:sz w:val="24"/>
              </w:rPr>
              <w:t>比例</w:t>
            </w:r>
          </w:p>
        </w:tc>
        <w:tc>
          <w:tcPr>
            <w:tcW w:w="495" w:type="pct"/>
            <w:vAlign w:val="center"/>
          </w:tcPr>
          <w:p w:rsidR="003D2159" w:rsidRPr="00C452A1" w:rsidRDefault="003D2159" w:rsidP="00520B50">
            <w:pPr>
              <w:jc w:val="center"/>
              <w:rPr>
                <w:rFonts w:ascii="宋体"/>
                <w:sz w:val="24"/>
              </w:rPr>
            </w:pPr>
            <w:r w:rsidRPr="00C452A1">
              <w:rPr>
                <w:rFonts w:ascii="宋体"/>
                <w:sz w:val="24"/>
              </w:rPr>
              <w:t>13.9</w:t>
            </w:r>
            <w:r w:rsidRPr="00C452A1">
              <w:rPr>
                <w:rFonts w:ascii="宋体" w:hint="eastAsia"/>
                <w:sz w:val="24"/>
              </w:rPr>
              <w:t>%</w:t>
            </w:r>
          </w:p>
        </w:tc>
      </w:tr>
      <w:tr w:rsidR="003D2159" w:rsidTr="00942D05">
        <w:tc>
          <w:tcPr>
            <w:tcW w:w="1192" w:type="pct"/>
            <w:vAlign w:val="center"/>
          </w:tcPr>
          <w:p w:rsidR="003D2159" w:rsidRDefault="003D2159" w:rsidP="00520B50">
            <w:pPr>
              <w:jc w:val="center"/>
              <w:rPr>
                <w:rFonts w:ascii="宋体" w:hAnsi="宋体"/>
                <w:sz w:val="24"/>
              </w:rPr>
            </w:pPr>
            <w:r>
              <w:rPr>
                <w:rFonts w:ascii="宋体" w:hAnsi="宋体" w:hint="eastAsia"/>
                <w:sz w:val="24"/>
              </w:rPr>
              <w:t>实际总投资</w:t>
            </w:r>
          </w:p>
        </w:tc>
        <w:tc>
          <w:tcPr>
            <w:tcW w:w="1043" w:type="pct"/>
            <w:vAlign w:val="center"/>
          </w:tcPr>
          <w:p w:rsidR="003D2159" w:rsidRPr="00C452A1" w:rsidRDefault="003D2159" w:rsidP="00520B50">
            <w:pPr>
              <w:jc w:val="center"/>
              <w:rPr>
                <w:rFonts w:ascii="宋体"/>
                <w:sz w:val="24"/>
              </w:rPr>
            </w:pPr>
            <w:r w:rsidRPr="00C452A1">
              <w:t>634.8</w:t>
            </w:r>
            <w:r w:rsidRPr="00C452A1">
              <w:rPr>
                <w:rFonts w:ascii="宋体" w:hint="eastAsia"/>
                <w:sz w:val="24"/>
              </w:rPr>
              <w:t>万元</w:t>
            </w:r>
          </w:p>
        </w:tc>
        <w:tc>
          <w:tcPr>
            <w:tcW w:w="1204" w:type="pct"/>
            <w:vAlign w:val="center"/>
          </w:tcPr>
          <w:p w:rsidR="003D2159" w:rsidRPr="00C452A1" w:rsidRDefault="003D2159" w:rsidP="00520B50">
            <w:pPr>
              <w:jc w:val="center"/>
              <w:rPr>
                <w:rFonts w:ascii="宋体" w:hAnsi="宋体"/>
                <w:sz w:val="24"/>
              </w:rPr>
            </w:pPr>
            <w:r w:rsidRPr="00C452A1">
              <w:rPr>
                <w:rFonts w:ascii="宋体" w:hAnsi="宋体" w:hint="eastAsia"/>
                <w:sz w:val="24"/>
              </w:rPr>
              <w:t>实际环保投资</w:t>
            </w:r>
          </w:p>
        </w:tc>
        <w:tc>
          <w:tcPr>
            <w:tcW w:w="602" w:type="pct"/>
            <w:vAlign w:val="center"/>
          </w:tcPr>
          <w:p w:rsidR="003D2159" w:rsidRPr="00C452A1" w:rsidRDefault="003D2159" w:rsidP="00520B50">
            <w:pPr>
              <w:jc w:val="center"/>
            </w:pPr>
            <w:r w:rsidRPr="00C452A1">
              <w:t>88</w:t>
            </w:r>
            <w:r w:rsidRPr="00C452A1">
              <w:rPr>
                <w:rFonts w:ascii="宋体" w:hint="eastAsia"/>
                <w:sz w:val="24"/>
              </w:rPr>
              <w:t>万元</w:t>
            </w:r>
          </w:p>
        </w:tc>
        <w:tc>
          <w:tcPr>
            <w:tcW w:w="463" w:type="pct"/>
            <w:vAlign w:val="center"/>
          </w:tcPr>
          <w:p w:rsidR="003D2159" w:rsidRPr="00C452A1" w:rsidRDefault="003D2159" w:rsidP="00520B50">
            <w:pPr>
              <w:jc w:val="center"/>
              <w:rPr>
                <w:rFonts w:ascii="宋体"/>
                <w:sz w:val="24"/>
              </w:rPr>
            </w:pPr>
            <w:r w:rsidRPr="00C452A1">
              <w:rPr>
                <w:rFonts w:ascii="宋体" w:hint="eastAsia"/>
                <w:sz w:val="24"/>
              </w:rPr>
              <w:t>比例</w:t>
            </w:r>
          </w:p>
        </w:tc>
        <w:tc>
          <w:tcPr>
            <w:tcW w:w="495" w:type="pct"/>
            <w:vAlign w:val="center"/>
          </w:tcPr>
          <w:p w:rsidR="003D2159" w:rsidRPr="00C452A1" w:rsidRDefault="003D2159" w:rsidP="00520B50">
            <w:pPr>
              <w:jc w:val="center"/>
              <w:rPr>
                <w:rFonts w:ascii="宋体"/>
                <w:sz w:val="24"/>
              </w:rPr>
            </w:pPr>
            <w:r w:rsidRPr="00C452A1">
              <w:rPr>
                <w:rFonts w:ascii="宋体"/>
                <w:sz w:val="24"/>
              </w:rPr>
              <w:t>13.9</w:t>
            </w:r>
            <w:r w:rsidRPr="00C452A1">
              <w:rPr>
                <w:rFonts w:ascii="宋体" w:hint="eastAsia"/>
                <w:sz w:val="24"/>
              </w:rPr>
              <w:t>%</w:t>
            </w:r>
          </w:p>
        </w:tc>
      </w:tr>
      <w:tr w:rsidR="003D2159" w:rsidTr="00942D05">
        <w:trPr>
          <w:cantSplit/>
          <w:trHeight w:val="8346"/>
        </w:trPr>
        <w:tc>
          <w:tcPr>
            <w:tcW w:w="1192" w:type="pct"/>
            <w:vAlign w:val="center"/>
          </w:tcPr>
          <w:p w:rsidR="003D2159" w:rsidRDefault="003D2159" w:rsidP="00520B50">
            <w:pPr>
              <w:jc w:val="center"/>
              <w:rPr>
                <w:rFonts w:ascii="宋体" w:hAnsi="宋体"/>
                <w:sz w:val="24"/>
              </w:rPr>
            </w:pPr>
            <w:r>
              <w:rPr>
                <w:rFonts w:ascii="宋体" w:hAnsi="宋体" w:hint="eastAsia"/>
                <w:sz w:val="24"/>
              </w:rPr>
              <w:t>验收监测依据</w:t>
            </w:r>
          </w:p>
        </w:tc>
        <w:tc>
          <w:tcPr>
            <w:tcW w:w="3808" w:type="pct"/>
            <w:gridSpan w:val="5"/>
          </w:tcPr>
          <w:p w:rsidR="003D2159" w:rsidRDefault="003D2159" w:rsidP="00520B50">
            <w:pPr>
              <w:adjustRightInd w:val="0"/>
              <w:snapToGrid w:val="0"/>
              <w:spacing w:line="360" w:lineRule="auto"/>
              <w:ind w:firstLineChars="100" w:firstLine="241"/>
              <w:rPr>
                <w:rFonts w:ascii="宋体" w:hAnsi="宋体"/>
                <w:b/>
                <w:sz w:val="24"/>
              </w:rPr>
            </w:pPr>
            <w:r>
              <w:rPr>
                <w:rFonts w:ascii="宋体" w:hAnsi="宋体" w:hint="eastAsia"/>
                <w:b/>
                <w:sz w:val="24"/>
              </w:rPr>
              <w:t>（一）验收监测依据</w:t>
            </w:r>
          </w:p>
          <w:p w:rsidR="003D2159" w:rsidRDefault="003D2159" w:rsidP="00520B50">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sidRPr="00700C5C">
              <w:rPr>
                <w:sz w:val="24"/>
              </w:rPr>
              <w:t>《建设项目环境保护管理条例》（中华人民共和国国务院令第</w:t>
            </w:r>
            <w:r>
              <w:rPr>
                <w:sz w:val="24"/>
              </w:rPr>
              <w:t>682</w:t>
            </w:r>
            <w:r w:rsidRPr="00700C5C">
              <w:rPr>
                <w:sz w:val="24"/>
              </w:rPr>
              <w:t>号</w:t>
            </w:r>
            <w:r w:rsidRPr="00700C5C">
              <w:rPr>
                <w:sz w:val="24"/>
              </w:rPr>
              <w:t xml:space="preserve">  </w:t>
            </w:r>
            <w:r>
              <w:rPr>
                <w:sz w:val="24"/>
              </w:rPr>
              <w:t>2017</w:t>
            </w:r>
            <w:r w:rsidRPr="00700C5C">
              <w:rPr>
                <w:sz w:val="24"/>
              </w:rPr>
              <w:t>年</w:t>
            </w:r>
            <w:r>
              <w:rPr>
                <w:sz w:val="24"/>
              </w:rPr>
              <w:t>7</w:t>
            </w:r>
            <w:r w:rsidRPr="00700C5C">
              <w:rPr>
                <w:sz w:val="24"/>
              </w:rPr>
              <w:t>月</w:t>
            </w:r>
            <w:r>
              <w:rPr>
                <w:sz w:val="24"/>
              </w:rPr>
              <w:t>16</w:t>
            </w:r>
            <w:r w:rsidRPr="00700C5C">
              <w:rPr>
                <w:sz w:val="24"/>
              </w:rPr>
              <w:t>日）</w:t>
            </w:r>
            <w:r>
              <w:rPr>
                <w:rFonts w:ascii="宋体" w:hAnsi="宋体" w:hint="eastAsia"/>
                <w:sz w:val="24"/>
              </w:rPr>
              <w:t>。</w:t>
            </w:r>
          </w:p>
          <w:p w:rsidR="003D2159" w:rsidRDefault="003D2159" w:rsidP="00520B50">
            <w:pPr>
              <w:adjustRightInd w:val="0"/>
              <w:snapToGrid w:val="0"/>
              <w:spacing w:line="360" w:lineRule="auto"/>
              <w:ind w:firstLineChars="200" w:firstLine="480"/>
              <w:rPr>
                <w:rFonts w:ascii="宋体" w:hAnsi="宋体"/>
                <w:sz w:val="24"/>
              </w:rPr>
            </w:pPr>
            <w:r>
              <w:rPr>
                <w:rFonts w:ascii="宋体" w:hAnsi="宋体" w:hint="eastAsia"/>
                <w:sz w:val="24"/>
              </w:rPr>
              <w:t>2、《建设项目竣工环境保护验收暂行办法》（国环规环评[</w:t>
            </w:r>
            <w:r>
              <w:rPr>
                <w:rFonts w:ascii="宋体" w:hAnsi="宋体"/>
                <w:sz w:val="24"/>
              </w:rPr>
              <w:t>2017</w:t>
            </w:r>
            <w:r>
              <w:rPr>
                <w:rFonts w:ascii="宋体" w:hAnsi="宋体" w:hint="eastAsia"/>
                <w:sz w:val="24"/>
              </w:rPr>
              <w:t>]4号  20</w:t>
            </w:r>
            <w:r>
              <w:rPr>
                <w:rFonts w:ascii="宋体" w:hAnsi="宋体"/>
                <w:sz w:val="24"/>
              </w:rPr>
              <w:t>17</w:t>
            </w:r>
            <w:r>
              <w:rPr>
                <w:rFonts w:ascii="宋体" w:hAnsi="宋体" w:hint="eastAsia"/>
                <w:sz w:val="24"/>
              </w:rPr>
              <w:t>年1</w:t>
            </w:r>
            <w:r>
              <w:rPr>
                <w:rFonts w:ascii="宋体" w:hAnsi="宋体"/>
                <w:sz w:val="24"/>
              </w:rPr>
              <w:t>1</w:t>
            </w:r>
            <w:r>
              <w:rPr>
                <w:rFonts w:ascii="宋体" w:hAnsi="宋体" w:hint="eastAsia"/>
                <w:sz w:val="24"/>
              </w:rPr>
              <w:t>月2</w:t>
            </w:r>
            <w:r>
              <w:rPr>
                <w:rFonts w:ascii="宋体" w:hAnsi="宋体"/>
                <w:sz w:val="24"/>
              </w:rPr>
              <w:t>0</w:t>
            </w:r>
            <w:r>
              <w:rPr>
                <w:rFonts w:ascii="宋体" w:hAnsi="宋体" w:hint="eastAsia"/>
                <w:sz w:val="24"/>
              </w:rPr>
              <w:t>日）。</w:t>
            </w:r>
          </w:p>
          <w:p w:rsidR="003D2159" w:rsidRDefault="003D2159" w:rsidP="00520B50">
            <w:pPr>
              <w:adjustRightInd w:val="0"/>
              <w:snapToGrid w:val="0"/>
              <w:spacing w:line="360" w:lineRule="auto"/>
              <w:ind w:firstLineChars="200" w:firstLine="480"/>
              <w:rPr>
                <w:rFonts w:ascii="宋体" w:hAnsi="宋体"/>
                <w:sz w:val="24"/>
              </w:rPr>
            </w:pPr>
            <w:r>
              <w:rPr>
                <w:rFonts w:ascii="宋体" w:hAnsi="宋体" w:hint="eastAsia"/>
                <w:sz w:val="24"/>
              </w:rPr>
              <w:t>3、《环境保护部建设项目“三同时”监督检查和竣工环保验收管理规程（试行）》（环境保护部环发[2009]50号 2009年12月17日）。</w:t>
            </w:r>
          </w:p>
          <w:p w:rsidR="003D2159" w:rsidRDefault="003D2159" w:rsidP="00520B50">
            <w:pPr>
              <w:adjustRightInd w:val="0"/>
              <w:snapToGrid w:val="0"/>
              <w:spacing w:line="360" w:lineRule="auto"/>
              <w:ind w:firstLineChars="200" w:firstLine="480"/>
              <w:rPr>
                <w:rFonts w:ascii="宋体" w:hAnsi="宋体"/>
                <w:sz w:val="24"/>
              </w:rPr>
            </w:pPr>
            <w:r>
              <w:rPr>
                <w:rFonts w:ascii="宋体" w:hAnsi="宋体" w:hint="eastAsia"/>
                <w:sz w:val="24"/>
              </w:rPr>
              <w:t>4、《建设项目环境保护设施竣工验收监测技术要求》（试行）。</w:t>
            </w:r>
          </w:p>
          <w:p w:rsidR="003D2159" w:rsidRDefault="003D2159" w:rsidP="00520B50">
            <w:pPr>
              <w:adjustRightInd w:val="0"/>
              <w:snapToGrid w:val="0"/>
              <w:spacing w:line="360" w:lineRule="auto"/>
              <w:ind w:firstLineChars="200" w:firstLine="480"/>
              <w:rPr>
                <w:sz w:val="24"/>
              </w:rPr>
            </w:pPr>
            <w:r>
              <w:rPr>
                <w:rFonts w:ascii="宋体" w:hAnsi="宋体" w:hint="eastAsia"/>
                <w:sz w:val="24"/>
              </w:rPr>
              <w:t>5、《</w:t>
            </w:r>
            <w:r w:rsidRPr="001F61D6">
              <w:rPr>
                <w:rFonts w:ascii="宋体" w:hAnsi="宋体" w:hint="eastAsia"/>
                <w:sz w:val="24"/>
              </w:rPr>
              <w:t>关于加强建设项目环境保护设施竣工验收工作的通知</w:t>
            </w:r>
            <w:r>
              <w:rPr>
                <w:rFonts w:ascii="宋体" w:hAnsi="宋体" w:hint="eastAsia"/>
                <w:sz w:val="24"/>
              </w:rPr>
              <w:t>》（</w:t>
            </w:r>
            <w:r w:rsidRPr="001F61D6">
              <w:rPr>
                <w:rFonts w:ascii="宋体" w:hAnsi="宋体"/>
                <w:sz w:val="24"/>
              </w:rPr>
              <w:t>琼环评字</w:t>
            </w:r>
            <w:r>
              <w:rPr>
                <w:rFonts w:ascii="宋体" w:hAnsi="宋体" w:hint="eastAsia"/>
                <w:sz w:val="24"/>
              </w:rPr>
              <w:t>[</w:t>
            </w:r>
            <w:r>
              <w:rPr>
                <w:rFonts w:ascii="宋体" w:hAnsi="宋体"/>
                <w:sz w:val="24"/>
              </w:rPr>
              <w:t>2018]</w:t>
            </w:r>
            <w:r w:rsidRPr="001F61D6">
              <w:rPr>
                <w:rFonts w:ascii="宋体" w:hAnsi="宋体"/>
                <w:sz w:val="24"/>
              </w:rPr>
              <w:t>3号</w:t>
            </w:r>
            <w:r w:rsidRPr="001F61D6">
              <w:rPr>
                <w:rFonts w:ascii="宋体" w:hAnsi="宋体" w:hint="eastAsia"/>
                <w:sz w:val="24"/>
              </w:rPr>
              <w:t>，</w:t>
            </w:r>
            <w:r>
              <w:rPr>
                <w:rFonts w:ascii="宋体" w:hAnsi="宋体"/>
                <w:sz w:val="24"/>
              </w:rPr>
              <w:t>2018</w:t>
            </w:r>
            <w:r>
              <w:rPr>
                <w:rFonts w:ascii="宋体" w:hAnsi="宋体" w:hint="eastAsia"/>
                <w:sz w:val="24"/>
              </w:rPr>
              <w:t>年2月2日）。</w:t>
            </w:r>
          </w:p>
          <w:p w:rsidR="003D2159" w:rsidRDefault="003D2159" w:rsidP="00520B50">
            <w:pPr>
              <w:adjustRightInd w:val="0"/>
              <w:snapToGrid w:val="0"/>
              <w:spacing w:line="360" w:lineRule="auto"/>
              <w:ind w:firstLineChars="200" w:firstLine="480"/>
              <w:rPr>
                <w:rFonts w:ascii="宋体" w:hAnsi="宋体"/>
                <w:sz w:val="24"/>
              </w:rPr>
            </w:pPr>
            <w:r w:rsidRPr="00902CDE">
              <w:rPr>
                <w:rFonts w:ascii="宋体" w:hAnsi="宋体" w:hint="eastAsia"/>
                <w:sz w:val="24"/>
              </w:rPr>
              <w:t>6、</w:t>
            </w:r>
            <w:r w:rsidRPr="000779B5">
              <w:rPr>
                <w:rFonts w:hint="eastAsia"/>
                <w:sz w:val="24"/>
              </w:rPr>
              <w:t>《中华人民共和国环境保护法》（</w:t>
            </w:r>
            <w:r w:rsidRPr="000779B5">
              <w:rPr>
                <w:rFonts w:hint="eastAsia"/>
                <w:sz w:val="24"/>
              </w:rPr>
              <w:t>2014</w:t>
            </w:r>
            <w:r w:rsidRPr="000779B5">
              <w:rPr>
                <w:rFonts w:hint="eastAsia"/>
                <w:sz w:val="24"/>
              </w:rPr>
              <w:t>年</w:t>
            </w:r>
            <w:r w:rsidRPr="000779B5">
              <w:rPr>
                <w:rFonts w:hint="eastAsia"/>
                <w:sz w:val="24"/>
              </w:rPr>
              <w:t>4</w:t>
            </w:r>
            <w:r w:rsidRPr="000779B5">
              <w:rPr>
                <w:rFonts w:hint="eastAsia"/>
                <w:sz w:val="24"/>
              </w:rPr>
              <w:t>月</w:t>
            </w:r>
            <w:r w:rsidRPr="000779B5">
              <w:rPr>
                <w:rFonts w:hint="eastAsia"/>
                <w:sz w:val="24"/>
              </w:rPr>
              <w:t>24</w:t>
            </w:r>
            <w:r w:rsidRPr="000779B5">
              <w:rPr>
                <w:rFonts w:hint="eastAsia"/>
                <w:sz w:val="24"/>
              </w:rPr>
              <w:t>日中华人民共和国主席令第</w:t>
            </w:r>
            <w:r w:rsidRPr="000779B5">
              <w:rPr>
                <w:rFonts w:hint="eastAsia"/>
                <w:sz w:val="24"/>
              </w:rPr>
              <w:t>9</w:t>
            </w:r>
            <w:r w:rsidRPr="000779B5">
              <w:rPr>
                <w:rFonts w:hint="eastAsia"/>
                <w:sz w:val="24"/>
              </w:rPr>
              <w:t>号）</w:t>
            </w:r>
          </w:p>
          <w:p w:rsidR="003D2159" w:rsidRPr="00902CDE" w:rsidRDefault="003D2159" w:rsidP="00520B50">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w:t>
            </w:r>
            <w:r w:rsidRPr="00902CDE">
              <w:rPr>
                <w:rFonts w:ascii="宋体" w:hAnsi="宋体"/>
                <w:sz w:val="24"/>
              </w:rPr>
              <w:t>蜈支洲岛海水淡化工程环境影响报告表</w:t>
            </w:r>
            <w:r>
              <w:rPr>
                <w:rFonts w:ascii="宋体" w:hAnsi="宋体"/>
                <w:sz w:val="24"/>
              </w:rPr>
              <w:t>》</w:t>
            </w:r>
            <w:r>
              <w:rPr>
                <w:rFonts w:ascii="宋体" w:hAnsi="宋体" w:hint="eastAsia"/>
                <w:sz w:val="24"/>
              </w:rPr>
              <w:t>（2017年6月）</w:t>
            </w:r>
          </w:p>
          <w:p w:rsidR="003D2159" w:rsidRDefault="003D2159" w:rsidP="00520B50">
            <w:pPr>
              <w:adjustRightInd w:val="0"/>
              <w:snapToGrid w:val="0"/>
              <w:spacing w:line="360" w:lineRule="auto"/>
              <w:ind w:firstLineChars="200" w:firstLine="480"/>
              <w:rPr>
                <w:rFonts w:ascii="宋体" w:hAnsi="宋体"/>
                <w:sz w:val="24"/>
              </w:rPr>
            </w:pPr>
            <w:r>
              <w:rPr>
                <w:sz w:val="24"/>
              </w:rPr>
              <w:t>8</w:t>
            </w:r>
            <w:r>
              <w:rPr>
                <w:rFonts w:hint="eastAsia"/>
                <w:sz w:val="24"/>
              </w:rPr>
              <w:t>、</w:t>
            </w:r>
            <w:r w:rsidRPr="00902CDE">
              <w:rPr>
                <w:rFonts w:ascii="宋体" w:hAnsi="宋体" w:hint="eastAsia"/>
                <w:sz w:val="24"/>
              </w:rPr>
              <w:t>《关于</w:t>
            </w:r>
            <w:r w:rsidRPr="00902CDE">
              <w:rPr>
                <w:rFonts w:ascii="宋体" w:hAnsi="宋体"/>
                <w:sz w:val="24"/>
              </w:rPr>
              <w:t>批复蜈支洲岛海水淡化工程环境影响报告表的函</w:t>
            </w:r>
            <w:r w:rsidRPr="00902CDE">
              <w:rPr>
                <w:rFonts w:ascii="宋体" w:hAnsi="宋体" w:hint="eastAsia"/>
                <w:sz w:val="24"/>
              </w:rPr>
              <w:t>》（三</w:t>
            </w:r>
            <w:r w:rsidRPr="00902CDE">
              <w:rPr>
                <w:rFonts w:ascii="宋体" w:hAnsi="宋体"/>
                <w:sz w:val="24"/>
              </w:rPr>
              <w:t>环生</w:t>
            </w:r>
            <w:r w:rsidRPr="00902CDE">
              <w:rPr>
                <w:rFonts w:ascii="宋体" w:hAnsi="宋体" w:hint="eastAsia"/>
                <w:sz w:val="24"/>
              </w:rPr>
              <w:t>[</w:t>
            </w:r>
            <w:r w:rsidRPr="00902CDE">
              <w:rPr>
                <w:rFonts w:ascii="宋体" w:hAnsi="宋体"/>
                <w:sz w:val="24"/>
              </w:rPr>
              <w:t>2017</w:t>
            </w:r>
            <w:r w:rsidRPr="00902CDE">
              <w:rPr>
                <w:rFonts w:ascii="宋体" w:hAnsi="宋体" w:hint="eastAsia"/>
                <w:sz w:val="24"/>
              </w:rPr>
              <w:t>]</w:t>
            </w:r>
            <w:r w:rsidRPr="00902CDE">
              <w:rPr>
                <w:rFonts w:ascii="宋体" w:hAnsi="宋体"/>
                <w:sz w:val="24"/>
              </w:rPr>
              <w:t>851</w:t>
            </w:r>
            <w:r w:rsidRPr="00902CDE">
              <w:rPr>
                <w:rFonts w:ascii="宋体" w:hAnsi="宋体" w:hint="eastAsia"/>
                <w:sz w:val="24"/>
              </w:rPr>
              <w:t>号</w:t>
            </w:r>
            <w:r w:rsidRPr="00902CDE">
              <w:rPr>
                <w:rFonts w:ascii="宋体" w:hAnsi="宋体"/>
                <w:sz w:val="24"/>
              </w:rPr>
              <w:t>，</w:t>
            </w:r>
            <w:r w:rsidRPr="00902CDE">
              <w:rPr>
                <w:rFonts w:ascii="宋体" w:hAnsi="宋体" w:hint="eastAsia"/>
                <w:sz w:val="24"/>
              </w:rPr>
              <w:t>2017年11月29日）</w:t>
            </w:r>
          </w:p>
        </w:tc>
      </w:tr>
    </w:tbl>
    <w:p w:rsidR="005A0517" w:rsidRDefault="005A0517" w:rsidP="005A0517">
      <w:pPr>
        <w:rPr>
          <w:rFonts w:ascii="宋体"/>
          <w:b/>
          <w:bCs/>
          <w:sz w:val="24"/>
        </w:rPr>
      </w:pPr>
      <w:r>
        <w:rPr>
          <w:rFonts w:ascii="宋体" w:hint="eastAsia"/>
          <w:b/>
          <w:bCs/>
          <w:sz w:val="24"/>
        </w:rPr>
        <w:lastRenderedPageBreak/>
        <w:t xml:space="preserve">续表一 </w:t>
      </w:r>
      <w:r>
        <w:rPr>
          <w:rFonts w:ascii="宋体" w:hAnsi="宋体" w:hint="eastAsia"/>
          <w:b/>
          <w:bCs/>
          <w:sz w:val="24"/>
        </w:rPr>
        <w:t>项目基本</w:t>
      </w:r>
      <w:r>
        <w:rPr>
          <w:rFonts w:ascii="宋体" w:hAnsi="宋体"/>
          <w:b/>
          <w:bCs/>
          <w:sz w:val="24"/>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7040"/>
      </w:tblGrid>
      <w:tr w:rsidR="005A0517" w:rsidTr="005A0517">
        <w:trPr>
          <w:trHeight w:val="13529"/>
        </w:trPr>
        <w:tc>
          <w:tcPr>
            <w:tcW w:w="760" w:type="pct"/>
            <w:vAlign w:val="center"/>
          </w:tcPr>
          <w:p w:rsidR="005A0517" w:rsidRDefault="005A0517" w:rsidP="005A0517">
            <w:pPr>
              <w:jc w:val="center"/>
              <w:rPr>
                <w:sz w:val="24"/>
              </w:rPr>
            </w:pPr>
            <w:r>
              <w:rPr>
                <w:rFonts w:hint="eastAsia"/>
                <w:sz w:val="24"/>
              </w:rPr>
              <w:t>验收监测</w:t>
            </w:r>
          </w:p>
          <w:p w:rsidR="005A0517" w:rsidRDefault="005A0517" w:rsidP="005A0517">
            <w:pPr>
              <w:jc w:val="center"/>
              <w:rPr>
                <w:sz w:val="24"/>
              </w:rPr>
            </w:pPr>
            <w:r>
              <w:rPr>
                <w:rFonts w:hint="eastAsia"/>
                <w:sz w:val="24"/>
              </w:rPr>
              <w:t>标准标号、</w:t>
            </w:r>
          </w:p>
          <w:p w:rsidR="005A0517" w:rsidRDefault="005A0517" w:rsidP="005A0517">
            <w:pPr>
              <w:jc w:val="center"/>
              <w:rPr>
                <w:sz w:val="24"/>
              </w:rPr>
            </w:pPr>
            <w:r>
              <w:rPr>
                <w:rFonts w:hint="eastAsia"/>
                <w:sz w:val="24"/>
              </w:rPr>
              <w:t>级</w:t>
            </w:r>
            <w:r>
              <w:rPr>
                <w:rFonts w:hint="eastAsia"/>
                <w:sz w:val="24"/>
              </w:rPr>
              <w:t xml:space="preserve">  </w:t>
            </w:r>
            <w:r>
              <w:rPr>
                <w:rFonts w:hint="eastAsia"/>
                <w:sz w:val="24"/>
              </w:rPr>
              <w:t>别</w:t>
            </w:r>
          </w:p>
        </w:tc>
        <w:tc>
          <w:tcPr>
            <w:tcW w:w="4240" w:type="pct"/>
          </w:tcPr>
          <w:p w:rsidR="005A0517" w:rsidRDefault="005A0517" w:rsidP="005A0517">
            <w:pPr>
              <w:adjustRightInd w:val="0"/>
              <w:snapToGrid w:val="0"/>
              <w:rPr>
                <w:sz w:val="18"/>
                <w:szCs w:val="32"/>
              </w:rPr>
            </w:pPr>
          </w:p>
          <w:p w:rsidR="005A0517" w:rsidRDefault="005A0517" w:rsidP="005A0517">
            <w:pPr>
              <w:adjustRightInd w:val="0"/>
              <w:snapToGrid w:val="0"/>
              <w:spacing w:beforeLines="50" w:before="156" w:line="360" w:lineRule="auto"/>
              <w:rPr>
                <w:b/>
                <w:sz w:val="24"/>
              </w:rPr>
            </w:pPr>
            <w:r>
              <w:rPr>
                <w:rFonts w:hAnsi="宋体" w:hint="eastAsia"/>
                <w:b/>
                <w:sz w:val="24"/>
              </w:rPr>
              <w:t xml:space="preserve">   </w:t>
            </w:r>
            <w:r>
              <w:rPr>
                <w:rFonts w:hAnsi="宋体"/>
                <w:b/>
                <w:sz w:val="24"/>
              </w:rPr>
              <w:t>（二）验收监测评价标准</w:t>
            </w:r>
          </w:p>
          <w:p w:rsidR="007A1C95" w:rsidRDefault="007A1C95" w:rsidP="007A1C95">
            <w:pPr>
              <w:adjustRightInd w:val="0"/>
              <w:snapToGrid w:val="0"/>
              <w:spacing w:line="360" w:lineRule="auto"/>
              <w:ind w:firstLineChars="200" w:firstLine="482"/>
              <w:rPr>
                <w:b/>
                <w:bCs/>
                <w:sz w:val="24"/>
              </w:rPr>
            </w:pPr>
            <w:r>
              <w:rPr>
                <w:rFonts w:ascii="宋体" w:hAnsi="宋体"/>
                <w:b/>
                <w:kern w:val="0"/>
                <w:sz w:val="24"/>
              </w:rPr>
              <w:t>1</w:t>
            </w:r>
            <w:r>
              <w:rPr>
                <w:rFonts w:hint="eastAsia"/>
                <w:b/>
                <w:kern w:val="0"/>
                <w:sz w:val="24"/>
              </w:rPr>
              <w:t>、噪</w:t>
            </w:r>
            <w:r>
              <w:rPr>
                <w:rFonts w:hAnsi="宋体" w:hint="eastAsia"/>
                <w:b/>
                <w:sz w:val="24"/>
              </w:rPr>
              <w:t>声排放</w:t>
            </w:r>
            <w:r>
              <w:rPr>
                <w:rFonts w:hAnsi="宋体"/>
                <w:b/>
                <w:sz w:val="24"/>
              </w:rPr>
              <w:t>标准</w:t>
            </w:r>
          </w:p>
          <w:p w:rsidR="007A1C95" w:rsidRDefault="007A1C95" w:rsidP="007A1C95">
            <w:pPr>
              <w:adjustRightInd w:val="0"/>
              <w:snapToGrid w:val="0"/>
              <w:spacing w:line="360" w:lineRule="auto"/>
              <w:ind w:firstLineChars="200" w:firstLine="480"/>
              <w:rPr>
                <w:sz w:val="24"/>
              </w:rPr>
            </w:pPr>
            <w:r>
              <w:rPr>
                <w:rFonts w:hint="eastAsia"/>
                <w:sz w:val="24"/>
              </w:rPr>
              <w:t>本</w:t>
            </w:r>
            <w:r>
              <w:rPr>
                <w:sz w:val="24"/>
              </w:rPr>
              <w:t>项目厂界声环境执行</w:t>
            </w:r>
            <w:r>
              <w:rPr>
                <w:rFonts w:hint="eastAsia"/>
                <w:sz w:val="24"/>
              </w:rPr>
              <w:t>《工业企业厂</w:t>
            </w:r>
            <w:r>
              <w:rPr>
                <w:sz w:val="24"/>
              </w:rPr>
              <w:t>界环境噪声排放标准</w:t>
            </w:r>
            <w:r>
              <w:rPr>
                <w:rFonts w:hint="eastAsia"/>
                <w:sz w:val="24"/>
              </w:rPr>
              <w:t>》（</w:t>
            </w:r>
            <w:r>
              <w:rPr>
                <w:rFonts w:hint="eastAsia"/>
                <w:sz w:val="24"/>
              </w:rPr>
              <w:t>GB</w:t>
            </w:r>
            <w:r>
              <w:rPr>
                <w:sz w:val="24"/>
              </w:rPr>
              <w:t>12348-2008</w:t>
            </w:r>
            <w:r>
              <w:rPr>
                <w:rFonts w:hint="eastAsia"/>
                <w:sz w:val="24"/>
              </w:rPr>
              <w:t>）中的</w:t>
            </w:r>
            <w:r>
              <w:rPr>
                <w:rFonts w:hint="eastAsia"/>
                <w:sz w:val="24"/>
              </w:rPr>
              <w:t>2</w:t>
            </w:r>
            <w:r>
              <w:rPr>
                <w:rFonts w:hint="eastAsia"/>
                <w:sz w:val="24"/>
              </w:rPr>
              <w:t>类标准。</w:t>
            </w:r>
            <w:r>
              <w:rPr>
                <w:sz w:val="24"/>
              </w:rPr>
              <w:t>见表</w:t>
            </w:r>
            <w:r>
              <w:rPr>
                <w:sz w:val="24"/>
              </w:rPr>
              <w:t>1-1</w:t>
            </w:r>
            <w:r>
              <w:rPr>
                <w:rFonts w:hint="eastAsia"/>
                <w:sz w:val="24"/>
              </w:rPr>
              <w:t>。</w:t>
            </w:r>
          </w:p>
          <w:p w:rsidR="007A1C95" w:rsidRDefault="007A1C95" w:rsidP="007A1C95">
            <w:pPr>
              <w:adjustRightInd w:val="0"/>
              <w:snapToGrid w:val="0"/>
              <w:spacing w:line="300" w:lineRule="auto"/>
              <w:jc w:val="center"/>
              <w:rPr>
                <w:b/>
                <w:bCs/>
                <w:sz w:val="24"/>
              </w:rPr>
            </w:pPr>
            <w:r>
              <w:rPr>
                <w:b/>
                <w:bCs/>
                <w:sz w:val="24"/>
              </w:rPr>
              <w:t>表</w:t>
            </w:r>
            <w:r>
              <w:rPr>
                <w:b/>
                <w:bCs/>
                <w:sz w:val="24"/>
              </w:rPr>
              <w:t xml:space="preserve">1-1 </w:t>
            </w:r>
            <w:r>
              <w:rPr>
                <w:rFonts w:hint="eastAsia"/>
                <w:b/>
                <w:bCs/>
                <w:sz w:val="24"/>
              </w:rPr>
              <w:t>《工业企业</w:t>
            </w:r>
            <w:r>
              <w:rPr>
                <w:b/>
                <w:bCs/>
                <w:sz w:val="24"/>
              </w:rPr>
              <w:t>厂界环境噪声排放标准</w:t>
            </w:r>
            <w:r w:rsidRPr="00215E4D">
              <w:rPr>
                <w:rFonts w:hint="eastAsia"/>
                <w:b/>
                <w:bCs/>
                <w:sz w:val="24"/>
              </w:rPr>
              <w:t>》</w:t>
            </w:r>
            <w:r w:rsidRPr="00215E4D">
              <w:rPr>
                <w:rFonts w:hint="eastAsia"/>
                <w:b/>
                <w:sz w:val="24"/>
              </w:rPr>
              <w:t>（</w:t>
            </w:r>
            <w:r w:rsidRPr="00215E4D">
              <w:rPr>
                <w:rFonts w:hint="eastAsia"/>
                <w:b/>
                <w:sz w:val="24"/>
              </w:rPr>
              <w:t>GB</w:t>
            </w:r>
            <w:r>
              <w:rPr>
                <w:b/>
                <w:sz w:val="24"/>
              </w:rPr>
              <w:t>12348</w:t>
            </w:r>
            <w:r w:rsidRPr="00215E4D">
              <w:rPr>
                <w:b/>
                <w:sz w:val="24"/>
              </w:rPr>
              <w:t>-2008</w:t>
            </w:r>
            <w:r w:rsidRPr="00215E4D">
              <w:rPr>
                <w:rFonts w:hint="eastAsia"/>
                <w:b/>
                <w:sz w:val="24"/>
              </w:rPr>
              <w:t>）</w:t>
            </w:r>
          </w:p>
          <w:p w:rsidR="007A1C95" w:rsidRDefault="007A1C95" w:rsidP="007A1C95">
            <w:pPr>
              <w:adjustRightInd w:val="0"/>
              <w:snapToGrid w:val="0"/>
              <w:spacing w:line="300" w:lineRule="auto"/>
              <w:ind w:firstLineChars="100" w:firstLine="240"/>
              <w:jc w:val="right"/>
              <w:rPr>
                <w:bCs/>
                <w:sz w:val="24"/>
              </w:rPr>
            </w:pPr>
            <w:r>
              <w:rPr>
                <w:bCs/>
                <w:sz w:val="24"/>
              </w:rPr>
              <w:t>单位：</w:t>
            </w:r>
            <w:r>
              <w:rPr>
                <w:bCs/>
                <w:sz w:val="24"/>
              </w:rPr>
              <w:t>dB(A</w:t>
            </w:r>
            <w:r>
              <w:rPr>
                <w:rFonts w:hint="eastAsia"/>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2270"/>
              <w:gridCol w:w="2270"/>
            </w:tblGrid>
            <w:tr w:rsidR="007A1C95" w:rsidRPr="00AF37CC" w:rsidTr="007A1C95">
              <w:trPr>
                <w:trHeight w:val="359"/>
                <w:jc w:val="center"/>
              </w:trPr>
              <w:tc>
                <w:tcPr>
                  <w:tcW w:w="1668" w:type="pct"/>
                  <w:vAlign w:val="center"/>
                </w:tcPr>
                <w:p w:rsidR="007A1C95" w:rsidRPr="00AF37CC" w:rsidRDefault="007A1C95" w:rsidP="007A1C95">
                  <w:pPr>
                    <w:jc w:val="center"/>
                    <w:rPr>
                      <w:szCs w:val="21"/>
                    </w:rPr>
                  </w:pPr>
                  <w:r w:rsidRPr="00AF37CC">
                    <w:rPr>
                      <w:rFonts w:hint="eastAsia"/>
                      <w:szCs w:val="21"/>
                    </w:rPr>
                    <w:t>功能区</w:t>
                  </w:r>
                  <w:r w:rsidRPr="00AF37CC">
                    <w:rPr>
                      <w:szCs w:val="21"/>
                    </w:rPr>
                    <w:t>类别</w:t>
                  </w:r>
                </w:p>
              </w:tc>
              <w:tc>
                <w:tcPr>
                  <w:tcW w:w="1666" w:type="pct"/>
                </w:tcPr>
                <w:p w:rsidR="007A1C95" w:rsidRPr="00AF37CC" w:rsidRDefault="007A1C95" w:rsidP="007A1C95">
                  <w:pPr>
                    <w:jc w:val="center"/>
                    <w:rPr>
                      <w:szCs w:val="21"/>
                    </w:rPr>
                  </w:pPr>
                  <w:r w:rsidRPr="00AF37CC">
                    <w:rPr>
                      <w:rFonts w:hint="eastAsia"/>
                      <w:szCs w:val="21"/>
                    </w:rPr>
                    <w:t>昼</w:t>
                  </w:r>
                  <w:r w:rsidRPr="00AF37CC">
                    <w:rPr>
                      <w:szCs w:val="21"/>
                    </w:rPr>
                    <w:t>间</w:t>
                  </w:r>
                </w:p>
              </w:tc>
              <w:tc>
                <w:tcPr>
                  <w:tcW w:w="1666" w:type="pct"/>
                  <w:vAlign w:val="center"/>
                </w:tcPr>
                <w:p w:rsidR="007A1C95" w:rsidRPr="00AF37CC" w:rsidRDefault="007A1C95" w:rsidP="007A1C95">
                  <w:pPr>
                    <w:jc w:val="center"/>
                    <w:rPr>
                      <w:szCs w:val="21"/>
                    </w:rPr>
                  </w:pPr>
                  <w:r w:rsidRPr="00AF37CC">
                    <w:rPr>
                      <w:rFonts w:hint="eastAsia"/>
                      <w:szCs w:val="21"/>
                    </w:rPr>
                    <w:t>夜间</w:t>
                  </w:r>
                </w:p>
              </w:tc>
            </w:tr>
            <w:tr w:rsidR="007A1C95" w:rsidRPr="00AF37CC" w:rsidTr="007A1C95">
              <w:trPr>
                <w:trHeight w:val="359"/>
                <w:jc w:val="center"/>
              </w:trPr>
              <w:tc>
                <w:tcPr>
                  <w:tcW w:w="1668" w:type="pct"/>
                  <w:vAlign w:val="center"/>
                </w:tcPr>
                <w:p w:rsidR="007A1C95" w:rsidRPr="00AF37CC" w:rsidRDefault="007A1C95" w:rsidP="007A1C95">
                  <w:pPr>
                    <w:jc w:val="center"/>
                    <w:rPr>
                      <w:szCs w:val="21"/>
                    </w:rPr>
                  </w:pPr>
                  <w:r w:rsidRPr="00AF37CC">
                    <w:rPr>
                      <w:rFonts w:ascii="宋体" w:hAnsi="宋体" w:cs="宋体"/>
                      <w:szCs w:val="21"/>
                    </w:rPr>
                    <w:t>2</w:t>
                  </w:r>
                  <w:r w:rsidRPr="00AF37CC">
                    <w:rPr>
                      <w:rFonts w:ascii="宋体" w:hAnsi="宋体" w:cs="宋体" w:hint="eastAsia"/>
                      <w:szCs w:val="21"/>
                    </w:rPr>
                    <w:t>类</w:t>
                  </w:r>
                </w:p>
              </w:tc>
              <w:tc>
                <w:tcPr>
                  <w:tcW w:w="1666" w:type="pct"/>
                </w:tcPr>
                <w:p w:rsidR="007A1C95" w:rsidRPr="00AF37CC" w:rsidRDefault="007A1C95" w:rsidP="007A1C95">
                  <w:pPr>
                    <w:jc w:val="center"/>
                    <w:rPr>
                      <w:szCs w:val="21"/>
                    </w:rPr>
                  </w:pPr>
                  <w:r w:rsidRPr="00AF37CC">
                    <w:rPr>
                      <w:rFonts w:hint="eastAsia"/>
                      <w:szCs w:val="21"/>
                    </w:rPr>
                    <w:t>6</w:t>
                  </w:r>
                  <w:r w:rsidRPr="00AF37CC">
                    <w:rPr>
                      <w:szCs w:val="21"/>
                    </w:rPr>
                    <w:t>0</w:t>
                  </w:r>
                </w:p>
              </w:tc>
              <w:tc>
                <w:tcPr>
                  <w:tcW w:w="1666" w:type="pct"/>
                  <w:vAlign w:val="center"/>
                </w:tcPr>
                <w:p w:rsidR="007A1C95" w:rsidRPr="00AF37CC" w:rsidRDefault="007A1C95" w:rsidP="007A1C95">
                  <w:pPr>
                    <w:jc w:val="center"/>
                    <w:rPr>
                      <w:szCs w:val="21"/>
                    </w:rPr>
                  </w:pPr>
                  <w:r w:rsidRPr="00AF37CC">
                    <w:rPr>
                      <w:szCs w:val="21"/>
                    </w:rPr>
                    <w:t>50</w:t>
                  </w:r>
                </w:p>
              </w:tc>
            </w:tr>
          </w:tbl>
          <w:p w:rsidR="007A1C95" w:rsidRDefault="007A1C95" w:rsidP="007A1C95">
            <w:pPr>
              <w:adjustRightInd w:val="0"/>
              <w:snapToGrid w:val="0"/>
              <w:spacing w:line="360" w:lineRule="auto"/>
              <w:ind w:firstLineChars="200" w:firstLine="480"/>
              <w:rPr>
                <w:sz w:val="24"/>
              </w:rPr>
            </w:pPr>
          </w:p>
          <w:p w:rsidR="007A1C95" w:rsidRDefault="007A1C95" w:rsidP="007A1C95">
            <w:pPr>
              <w:adjustRightInd w:val="0"/>
              <w:snapToGrid w:val="0"/>
              <w:spacing w:line="360" w:lineRule="auto"/>
              <w:ind w:firstLineChars="200" w:firstLine="482"/>
              <w:rPr>
                <w:b/>
                <w:sz w:val="24"/>
              </w:rPr>
            </w:pPr>
            <w:r>
              <w:rPr>
                <w:rFonts w:hAnsi="宋体"/>
                <w:b/>
                <w:sz w:val="24"/>
              </w:rPr>
              <w:t>2</w:t>
            </w:r>
            <w:r>
              <w:rPr>
                <w:rFonts w:hAnsi="宋体" w:hint="eastAsia"/>
                <w:b/>
                <w:sz w:val="24"/>
              </w:rPr>
              <w:t>、固体</w:t>
            </w:r>
            <w:r>
              <w:rPr>
                <w:rFonts w:hAnsi="宋体"/>
                <w:b/>
                <w:sz w:val="24"/>
              </w:rPr>
              <w:t>废物</w:t>
            </w:r>
          </w:p>
          <w:p w:rsidR="007A1C95" w:rsidRDefault="007A1C95" w:rsidP="007A1C95">
            <w:pPr>
              <w:adjustRightInd w:val="0"/>
              <w:snapToGrid w:val="0"/>
              <w:spacing w:line="360" w:lineRule="auto"/>
              <w:ind w:firstLineChars="200" w:firstLine="480"/>
              <w:rPr>
                <w:sz w:val="24"/>
              </w:rPr>
            </w:pPr>
            <w:r>
              <w:rPr>
                <w:rFonts w:hint="eastAsia"/>
                <w:sz w:val="24"/>
              </w:rPr>
              <w:t>项目营</w:t>
            </w:r>
            <w:r>
              <w:rPr>
                <w:sz w:val="24"/>
              </w:rPr>
              <w:t>运期一</w:t>
            </w:r>
            <w:r>
              <w:rPr>
                <w:rFonts w:hint="eastAsia"/>
                <w:sz w:val="24"/>
              </w:rPr>
              <w:t>般</w:t>
            </w:r>
            <w:r>
              <w:rPr>
                <w:sz w:val="24"/>
              </w:rPr>
              <w:t>固废执行《</w:t>
            </w:r>
            <w:r>
              <w:rPr>
                <w:rFonts w:hint="eastAsia"/>
                <w:sz w:val="24"/>
              </w:rPr>
              <w:t>一</w:t>
            </w:r>
            <w:r>
              <w:rPr>
                <w:sz w:val="24"/>
              </w:rPr>
              <w:t>般工业固体废物贮存、处置场污染控制标准》</w:t>
            </w:r>
            <w:r>
              <w:rPr>
                <w:rFonts w:hint="eastAsia"/>
                <w:sz w:val="24"/>
              </w:rPr>
              <w:t>（</w:t>
            </w:r>
            <w:r>
              <w:rPr>
                <w:rFonts w:hint="eastAsia"/>
                <w:sz w:val="24"/>
              </w:rPr>
              <w:t>GB18599-2001</w:t>
            </w:r>
            <w:r>
              <w:rPr>
                <w:rFonts w:hint="eastAsia"/>
                <w:sz w:val="24"/>
              </w:rPr>
              <w:t>，</w:t>
            </w:r>
            <w:r>
              <w:rPr>
                <w:rFonts w:hint="eastAsia"/>
                <w:sz w:val="24"/>
              </w:rPr>
              <w:t>2013</w:t>
            </w:r>
            <w:r>
              <w:rPr>
                <w:rFonts w:hint="eastAsia"/>
                <w:sz w:val="24"/>
              </w:rPr>
              <w:t>修订）中</w:t>
            </w:r>
            <w:r>
              <w:rPr>
                <w:sz w:val="24"/>
              </w:rPr>
              <w:t>的有关规定</w:t>
            </w:r>
          </w:p>
          <w:p w:rsidR="007A1C95" w:rsidRDefault="007A1C95" w:rsidP="007A1C95">
            <w:pPr>
              <w:adjustRightInd w:val="0"/>
              <w:snapToGrid w:val="0"/>
              <w:spacing w:line="360" w:lineRule="auto"/>
              <w:ind w:firstLineChars="196" w:firstLine="472"/>
              <w:rPr>
                <w:b/>
                <w:bCs/>
                <w:sz w:val="24"/>
              </w:rPr>
            </w:pPr>
            <w:r>
              <w:rPr>
                <w:b/>
                <w:bCs/>
                <w:sz w:val="24"/>
              </w:rPr>
              <w:t>3</w:t>
            </w:r>
            <w:r>
              <w:rPr>
                <w:rFonts w:hAnsi="宋体"/>
                <w:b/>
                <w:bCs/>
                <w:sz w:val="24"/>
              </w:rPr>
              <w:t>、</w:t>
            </w:r>
            <w:r>
              <w:rPr>
                <w:rFonts w:hAnsi="宋体"/>
                <w:b/>
                <w:sz w:val="24"/>
              </w:rPr>
              <w:t>总量控制指标</w:t>
            </w:r>
          </w:p>
          <w:p w:rsidR="005A0517" w:rsidRDefault="007A1C95" w:rsidP="007A1C95">
            <w:pPr>
              <w:adjustRightInd w:val="0"/>
              <w:snapToGrid w:val="0"/>
              <w:spacing w:line="360" w:lineRule="auto"/>
              <w:ind w:firstLineChars="200" w:firstLine="480"/>
              <w:rPr>
                <w:sz w:val="24"/>
              </w:rPr>
            </w:pPr>
            <w:r>
              <w:rPr>
                <w:rFonts w:hAnsi="宋体"/>
                <w:sz w:val="24"/>
              </w:rPr>
              <w:t>项目产生的</w:t>
            </w:r>
            <w:r>
              <w:rPr>
                <w:rFonts w:hAnsi="宋体" w:hint="eastAsia"/>
                <w:sz w:val="24"/>
              </w:rPr>
              <w:t>生活</w:t>
            </w:r>
            <w:r>
              <w:rPr>
                <w:rFonts w:hAnsi="宋体"/>
                <w:sz w:val="24"/>
              </w:rPr>
              <w:t>固体废弃物由环卫部门统一回收处理，</w:t>
            </w:r>
            <w:r>
              <w:rPr>
                <w:rFonts w:hAnsi="宋体" w:hint="eastAsia"/>
                <w:sz w:val="24"/>
              </w:rPr>
              <w:t>药品</w:t>
            </w:r>
            <w:r>
              <w:rPr>
                <w:rFonts w:hAnsi="宋体"/>
                <w:sz w:val="24"/>
              </w:rPr>
              <w:t>桶、更换的反渗透膜交由厂</w:t>
            </w:r>
            <w:r>
              <w:rPr>
                <w:rFonts w:hAnsi="宋体" w:hint="eastAsia"/>
                <w:sz w:val="24"/>
              </w:rPr>
              <w:t>家</w:t>
            </w:r>
            <w:r>
              <w:rPr>
                <w:rFonts w:hAnsi="宋体"/>
                <w:sz w:val="24"/>
              </w:rPr>
              <w:t>回收处理处置，设备修理维护</w:t>
            </w:r>
            <w:r>
              <w:rPr>
                <w:rFonts w:hAnsi="宋体" w:hint="eastAsia"/>
                <w:sz w:val="24"/>
              </w:rPr>
              <w:t>产生的</w:t>
            </w:r>
            <w:r>
              <w:rPr>
                <w:rFonts w:hAnsi="宋体"/>
                <w:sz w:val="24"/>
              </w:rPr>
              <w:t>废机油、零件依托蜈支洲岛机修厂</w:t>
            </w:r>
            <w:r>
              <w:rPr>
                <w:rFonts w:hAnsi="宋体" w:hint="eastAsia"/>
                <w:sz w:val="24"/>
              </w:rPr>
              <w:t>处理处置</w:t>
            </w:r>
            <w:r>
              <w:rPr>
                <w:rFonts w:hAnsi="宋体"/>
                <w:sz w:val="24"/>
              </w:rPr>
              <w:t>，固体废弃物总量控制</w:t>
            </w:r>
            <w:r>
              <w:rPr>
                <w:rFonts w:hAnsi="宋体" w:hint="eastAsia"/>
                <w:sz w:val="24"/>
              </w:rPr>
              <w:t>为零</w:t>
            </w:r>
            <w:r>
              <w:rPr>
                <w:rFonts w:hAnsi="宋体"/>
                <w:sz w:val="24"/>
              </w:rPr>
              <w:t>。</w:t>
            </w:r>
          </w:p>
        </w:tc>
      </w:tr>
    </w:tbl>
    <w:p w:rsidR="005A0517" w:rsidRDefault="005A0517" w:rsidP="005A0517">
      <w:pPr>
        <w:pageBreakBefore/>
        <w:outlineLvl w:val="0"/>
        <w:rPr>
          <w:rFonts w:ascii="宋体"/>
          <w:b/>
          <w:bCs/>
          <w:sz w:val="24"/>
        </w:rPr>
      </w:pPr>
      <w:bookmarkStart w:id="1" w:name="_Toc517254651"/>
      <w:r>
        <w:rPr>
          <w:rFonts w:ascii="宋体" w:hint="eastAsia"/>
          <w:b/>
          <w:bCs/>
          <w:sz w:val="24"/>
        </w:rPr>
        <w:lastRenderedPageBreak/>
        <w:t xml:space="preserve">表二 </w:t>
      </w:r>
      <w:r>
        <w:rPr>
          <w:rFonts w:hint="eastAsia"/>
          <w:b/>
          <w:sz w:val="24"/>
        </w:rPr>
        <w:t>项目工程</w:t>
      </w:r>
      <w:r>
        <w:rPr>
          <w:b/>
          <w:sz w:val="24"/>
        </w:rPr>
        <w:t>内容</w:t>
      </w:r>
      <w:r>
        <w:rPr>
          <w:rFonts w:hint="eastAsia"/>
          <w:b/>
          <w:sz w:val="24"/>
        </w:rPr>
        <w:t>及</w:t>
      </w:r>
      <w:r>
        <w:rPr>
          <w:b/>
          <w:sz w:val="24"/>
        </w:rPr>
        <w:t>主要产污环节</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A0517" w:rsidTr="005A0517">
        <w:trPr>
          <w:trHeight w:val="13529"/>
        </w:trPr>
        <w:tc>
          <w:tcPr>
            <w:tcW w:w="5000" w:type="pct"/>
          </w:tcPr>
          <w:p w:rsidR="005A0517" w:rsidRDefault="005A0517" w:rsidP="005A0517">
            <w:pPr>
              <w:adjustRightInd w:val="0"/>
              <w:snapToGrid w:val="0"/>
              <w:spacing w:beforeLines="50" w:before="156" w:line="360" w:lineRule="auto"/>
              <w:rPr>
                <w:rFonts w:ascii="宋体" w:hAnsi="宋体"/>
                <w:b/>
                <w:sz w:val="24"/>
              </w:rPr>
            </w:pPr>
            <w:r>
              <w:rPr>
                <w:rFonts w:ascii="宋体" w:hAnsi="宋体" w:hint="eastAsia"/>
                <w:b/>
                <w:sz w:val="24"/>
              </w:rPr>
              <w:t>项目</w:t>
            </w:r>
            <w:r>
              <w:rPr>
                <w:rFonts w:hAnsi="宋体" w:hint="eastAsia"/>
                <w:b/>
                <w:bCs/>
                <w:sz w:val="24"/>
              </w:rPr>
              <w:t>建设</w:t>
            </w:r>
            <w:r>
              <w:rPr>
                <w:rFonts w:ascii="宋体" w:hAnsi="宋体" w:hint="eastAsia"/>
                <w:b/>
                <w:sz w:val="24"/>
              </w:rPr>
              <w:t>内容：</w:t>
            </w:r>
          </w:p>
          <w:p w:rsidR="005A0517" w:rsidRDefault="005A0517" w:rsidP="005A0517">
            <w:pPr>
              <w:spacing w:line="360" w:lineRule="auto"/>
              <w:ind w:firstLineChars="200" w:firstLine="480"/>
            </w:pPr>
            <w:r>
              <w:rPr>
                <w:rFonts w:hAnsi="宋体" w:hint="eastAsia"/>
                <w:color w:val="000000"/>
                <w:sz w:val="24"/>
              </w:rPr>
              <w:t>蜈支</w:t>
            </w:r>
            <w:r>
              <w:rPr>
                <w:rFonts w:hAnsi="宋体"/>
                <w:color w:val="000000"/>
                <w:sz w:val="24"/>
              </w:rPr>
              <w:t>洲岛海水淡化工程项目位于三亚市海棠镇蜈支洲岛，项目主</w:t>
            </w:r>
            <w:r>
              <w:rPr>
                <w:rFonts w:hAnsi="宋体" w:hint="eastAsia"/>
                <w:color w:val="000000"/>
                <w:sz w:val="24"/>
              </w:rPr>
              <w:t>要</w:t>
            </w:r>
            <w:r>
              <w:rPr>
                <w:rFonts w:hAnsi="宋体"/>
                <w:color w:val="000000"/>
                <w:sz w:val="24"/>
              </w:rPr>
              <w:t>建设两条海水淡化生产线，取水工程</w:t>
            </w:r>
            <w:r>
              <w:rPr>
                <w:rFonts w:hAnsi="宋体" w:hint="eastAsia"/>
                <w:color w:val="000000"/>
                <w:sz w:val="24"/>
              </w:rPr>
              <w:t>以</w:t>
            </w:r>
            <w:r>
              <w:rPr>
                <w:rFonts w:hAnsi="宋体"/>
                <w:color w:val="000000"/>
                <w:sz w:val="24"/>
              </w:rPr>
              <w:t>及</w:t>
            </w:r>
            <w:r>
              <w:rPr>
                <w:rFonts w:hAnsi="宋体" w:hint="eastAsia"/>
                <w:color w:val="000000"/>
                <w:sz w:val="24"/>
              </w:rPr>
              <w:t>原水</w:t>
            </w:r>
            <w:r>
              <w:rPr>
                <w:rFonts w:hAnsi="宋体"/>
                <w:color w:val="000000"/>
                <w:sz w:val="24"/>
              </w:rPr>
              <w:t>管线、浓盐水管线工程，项目采用反渗透处理工艺，海水淡化规模为</w:t>
            </w:r>
            <w:r>
              <w:rPr>
                <w:rFonts w:hAnsi="宋体" w:hint="eastAsia"/>
                <w:color w:val="000000"/>
                <w:sz w:val="24"/>
              </w:rPr>
              <w:t>460m</w:t>
            </w:r>
            <w:r w:rsidRPr="00A24F32">
              <w:rPr>
                <w:rFonts w:hAnsi="宋体" w:hint="eastAsia"/>
                <w:color w:val="000000"/>
                <w:sz w:val="24"/>
                <w:vertAlign w:val="superscript"/>
              </w:rPr>
              <w:t>3</w:t>
            </w:r>
            <w:r>
              <w:rPr>
                <w:rFonts w:hAnsi="宋体" w:hint="eastAsia"/>
                <w:color w:val="000000"/>
                <w:sz w:val="24"/>
              </w:rPr>
              <w:t>/d</w:t>
            </w:r>
            <w:r>
              <w:rPr>
                <w:rFonts w:hAnsi="宋体" w:hint="eastAsia"/>
                <w:color w:val="000000"/>
                <w:sz w:val="24"/>
              </w:rPr>
              <w:t>，</w:t>
            </w:r>
            <w:r>
              <w:rPr>
                <w:rFonts w:hAnsi="宋体"/>
                <w:color w:val="000000"/>
                <w:sz w:val="24"/>
              </w:rPr>
              <w:t>主要建设海水池</w:t>
            </w:r>
            <w:r>
              <w:rPr>
                <w:rFonts w:hAnsi="宋体" w:hint="eastAsia"/>
                <w:color w:val="000000"/>
                <w:sz w:val="24"/>
              </w:rPr>
              <w:t>、</w:t>
            </w:r>
            <w:r>
              <w:rPr>
                <w:rFonts w:hAnsi="宋体"/>
                <w:color w:val="000000"/>
                <w:sz w:val="24"/>
              </w:rPr>
              <w:t>生产厂房、药品仓库、</w:t>
            </w:r>
            <w:r>
              <w:rPr>
                <w:rFonts w:hAnsi="宋体" w:hint="eastAsia"/>
                <w:color w:val="000000"/>
                <w:sz w:val="24"/>
              </w:rPr>
              <w:t>浓</w:t>
            </w:r>
            <w:r>
              <w:rPr>
                <w:rFonts w:hAnsi="宋体"/>
                <w:color w:val="000000"/>
                <w:sz w:val="24"/>
              </w:rPr>
              <w:t>盐水池等海水淡化处理单元以及附属措施，项目占地面积为</w:t>
            </w:r>
            <w:r>
              <w:rPr>
                <w:rFonts w:hAnsi="宋体" w:hint="eastAsia"/>
                <w:color w:val="000000"/>
                <w:sz w:val="24"/>
              </w:rPr>
              <w:t>525</w:t>
            </w:r>
            <w:r>
              <w:rPr>
                <w:rFonts w:hAnsi="宋体"/>
                <w:color w:val="000000"/>
                <w:sz w:val="24"/>
              </w:rPr>
              <w:t>m</w:t>
            </w:r>
            <w:r w:rsidRPr="00A24F32">
              <w:rPr>
                <w:rFonts w:hAnsi="宋体"/>
                <w:color w:val="000000"/>
                <w:sz w:val="24"/>
                <w:vertAlign w:val="superscript"/>
              </w:rPr>
              <w:t>2</w:t>
            </w:r>
            <w:r>
              <w:rPr>
                <w:rFonts w:hAnsi="宋体" w:hint="eastAsia"/>
                <w:color w:val="000000"/>
                <w:sz w:val="24"/>
              </w:rPr>
              <w:t>，</w:t>
            </w:r>
            <w:r>
              <w:rPr>
                <w:rFonts w:hAnsi="宋体"/>
                <w:color w:val="000000"/>
                <w:sz w:val="24"/>
              </w:rPr>
              <w:t>建筑面积为</w:t>
            </w:r>
            <w:r>
              <w:rPr>
                <w:rFonts w:hAnsi="宋体" w:hint="eastAsia"/>
                <w:color w:val="000000"/>
                <w:sz w:val="24"/>
              </w:rPr>
              <w:t>292</w:t>
            </w:r>
            <w:r>
              <w:rPr>
                <w:rFonts w:hAnsi="宋体"/>
                <w:color w:val="000000"/>
                <w:sz w:val="24"/>
              </w:rPr>
              <w:t>m</w:t>
            </w:r>
            <w:r w:rsidRPr="00A24F32">
              <w:rPr>
                <w:rFonts w:hAnsi="宋体"/>
                <w:color w:val="000000"/>
                <w:sz w:val="24"/>
                <w:vertAlign w:val="superscript"/>
              </w:rPr>
              <w:t>2</w:t>
            </w:r>
            <w:r>
              <w:rPr>
                <w:rFonts w:hAnsi="宋体" w:hint="eastAsia"/>
                <w:color w:val="000000"/>
                <w:sz w:val="24"/>
              </w:rPr>
              <w:t>，</w:t>
            </w:r>
            <w:r>
              <w:rPr>
                <w:rFonts w:hAnsi="宋体"/>
                <w:color w:val="000000"/>
                <w:sz w:val="24"/>
              </w:rPr>
              <w:t>项目</w:t>
            </w:r>
            <w:r>
              <w:rPr>
                <w:rFonts w:hAnsi="宋体" w:hint="eastAsia"/>
                <w:color w:val="000000"/>
                <w:sz w:val="24"/>
              </w:rPr>
              <w:t>总</w:t>
            </w:r>
            <w:r>
              <w:rPr>
                <w:rFonts w:hAnsi="宋体"/>
                <w:color w:val="000000"/>
                <w:sz w:val="24"/>
              </w:rPr>
              <w:t>投资</w:t>
            </w:r>
            <w:r>
              <w:rPr>
                <w:rFonts w:hAnsi="宋体" w:hint="eastAsia"/>
                <w:color w:val="000000"/>
                <w:sz w:val="24"/>
              </w:rPr>
              <w:t>634.8</w:t>
            </w:r>
            <w:r>
              <w:rPr>
                <w:rFonts w:hAnsi="宋体" w:hint="eastAsia"/>
                <w:color w:val="000000"/>
                <w:sz w:val="24"/>
              </w:rPr>
              <w:t>万元</w:t>
            </w:r>
            <w:r>
              <w:rPr>
                <w:rFonts w:hAnsi="宋体"/>
                <w:color w:val="000000"/>
                <w:sz w:val="24"/>
              </w:rPr>
              <w:t>，其中环保投资为</w:t>
            </w:r>
            <w:r>
              <w:rPr>
                <w:rFonts w:hAnsi="宋体" w:hint="eastAsia"/>
                <w:color w:val="000000"/>
                <w:sz w:val="24"/>
              </w:rPr>
              <w:t>88</w:t>
            </w:r>
            <w:r>
              <w:rPr>
                <w:rFonts w:hAnsi="宋体" w:hint="eastAsia"/>
                <w:color w:val="000000"/>
                <w:sz w:val="24"/>
              </w:rPr>
              <w:t>万元</w:t>
            </w:r>
            <w:r>
              <w:rPr>
                <w:rFonts w:hAnsi="宋体"/>
                <w:color w:val="000000"/>
                <w:sz w:val="24"/>
              </w:rPr>
              <w:t>，占总投资</w:t>
            </w:r>
            <w:r>
              <w:rPr>
                <w:rFonts w:hAnsi="宋体" w:hint="eastAsia"/>
                <w:color w:val="000000"/>
                <w:sz w:val="24"/>
              </w:rPr>
              <w:t>13.9%</w:t>
            </w:r>
            <w:r w:rsidRPr="001F61D6">
              <w:rPr>
                <w:rFonts w:hAnsi="宋体" w:hint="eastAsia"/>
                <w:color w:val="000000"/>
                <w:sz w:val="24"/>
              </w:rPr>
              <w:t>。</w:t>
            </w:r>
            <w:r>
              <w:rPr>
                <w:rFonts w:hAnsi="宋体"/>
                <w:sz w:val="24"/>
              </w:rPr>
              <w:t>具体见项目地理位置图</w:t>
            </w:r>
            <w:r>
              <w:rPr>
                <w:rFonts w:hAnsi="宋体" w:hint="eastAsia"/>
                <w:sz w:val="24"/>
              </w:rPr>
              <w:t>（</w:t>
            </w:r>
            <w:r>
              <w:rPr>
                <w:rFonts w:hAnsi="宋体"/>
                <w:sz w:val="24"/>
              </w:rPr>
              <w:t>图</w:t>
            </w:r>
            <w:r>
              <w:rPr>
                <w:sz w:val="24"/>
              </w:rPr>
              <w:t>2-1</w:t>
            </w:r>
            <w:r>
              <w:rPr>
                <w:rFonts w:hint="eastAsia"/>
                <w:sz w:val="24"/>
              </w:rPr>
              <w:t>）</w:t>
            </w:r>
            <w:r>
              <w:rPr>
                <w:rFonts w:hAnsi="宋体" w:hint="eastAsia"/>
                <w:sz w:val="24"/>
              </w:rPr>
              <w:t>。</w:t>
            </w:r>
          </w:p>
          <w:p w:rsidR="005A0517" w:rsidRDefault="005A0517" w:rsidP="005A0517">
            <w:pPr>
              <w:spacing w:line="360" w:lineRule="auto"/>
              <w:ind w:firstLineChars="200" w:firstLine="480"/>
              <w:rPr>
                <w:rFonts w:hAnsi="宋体"/>
                <w:sz w:val="24"/>
              </w:rPr>
            </w:pPr>
          </w:p>
          <w:p w:rsidR="005A0517" w:rsidRDefault="005A0517" w:rsidP="005A0517">
            <w:pPr>
              <w:spacing w:line="360" w:lineRule="auto"/>
              <w:ind w:firstLineChars="200" w:firstLine="420"/>
              <w:rPr>
                <w:rFonts w:hAnsi="宋体"/>
                <w:sz w:val="24"/>
              </w:rPr>
            </w:pPr>
            <w:r>
              <w:rPr>
                <w:noProof/>
              </w:rPr>
              <w:drawing>
                <wp:anchor distT="0" distB="0" distL="114300" distR="114300" simplePos="0" relativeHeight="251662336" behindDoc="0" locked="0" layoutInCell="1" allowOverlap="1" wp14:anchorId="761562EE" wp14:editId="2D812E56">
                  <wp:simplePos x="0" y="0"/>
                  <wp:positionH relativeFrom="column">
                    <wp:posOffset>4441825</wp:posOffset>
                  </wp:positionH>
                  <wp:positionV relativeFrom="paragraph">
                    <wp:posOffset>68580</wp:posOffset>
                  </wp:positionV>
                  <wp:extent cx="637540" cy="869373"/>
                  <wp:effectExtent l="19050" t="19050" r="10160" b="2603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637540" cy="86937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hAnsi="宋体"/>
                <w:noProof/>
                <w:sz w:val="24"/>
              </w:rPr>
              <mc:AlternateContent>
                <mc:Choice Requires="wpg">
                  <w:drawing>
                    <wp:anchor distT="0" distB="0" distL="114300" distR="114300" simplePos="0" relativeHeight="251660288" behindDoc="0" locked="0" layoutInCell="1" allowOverlap="1" wp14:anchorId="4FDB660B" wp14:editId="2EE694CE">
                      <wp:simplePos x="0" y="0"/>
                      <wp:positionH relativeFrom="column">
                        <wp:posOffset>1376045</wp:posOffset>
                      </wp:positionH>
                      <wp:positionV relativeFrom="paragraph">
                        <wp:posOffset>1343660</wp:posOffset>
                      </wp:positionV>
                      <wp:extent cx="1447800" cy="496570"/>
                      <wp:effectExtent l="0" t="38100" r="38100" b="17780"/>
                      <wp:wrapNone/>
                      <wp:docPr id="85" name="组合 85"/>
                      <wp:cNvGraphicFramePr/>
                      <a:graphic xmlns:a="http://schemas.openxmlformats.org/drawingml/2006/main">
                        <a:graphicData uri="http://schemas.microsoft.com/office/word/2010/wordprocessingGroup">
                          <wpg:wgp>
                            <wpg:cNvGrpSpPr/>
                            <wpg:grpSpPr>
                              <a:xfrm>
                                <a:off x="0" y="0"/>
                                <a:ext cx="1447800" cy="496570"/>
                                <a:chOff x="0" y="0"/>
                                <a:chExt cx="1447800" cy="496570"/>
                              </a:xfrm>
                            </wpg:grpSpPr>
                            <wps:wsp>
                              <wps:cNvPr id="135" name="圆角矩形标注 135"/>
                              <wps:cNvSpPr/>
                              <wps:spPr>
                                <a:xfrm>
                                  <a:off x="0" y="171450"/>
                                  <a:ext cx="887730" cy="325120"/>
                                </a:xfrm>
                                <a:prstGeom prst="wedgeRoundRectCallout">
                                  <a:avLst>
                                    <a:gd name="adj1" fmla="val 104124"/>
                                    <a:gd name="adj2" fmla="val -7450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B50" w:rsidRPr="00A431BE" w:rsidRDefault="00520B50" w:rsidP="005A0517">
                                    <w:pPr>
                                      <w:rPr>
                                        <w:color w:val="000000" w:themeColor="text1"/>
                                      </w:rPr>
                                    </w:pPr>
                                    <w:r w:rsidRPr="00A431BE">
                                      <w:rPr>
                                        <w:rFonts w:hint="eastAsia"/>
                                        <w:color w:val="000000" w:themeColor="text1"/>
                                        <w:sz w:val="18"/>
                                        <w:szCs w:val="18"/>
                                      </w:rPr>
                                      <w:t>项目所在地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五角星 50"/>
                              <wps:cNvSpPr/>
                              <wps:spPr>
                                <a:xfrm>
                                  <a:off x="1314450" y="0"/>
                                  <a:ext cx="133350" cy="1333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DB660B" id="组合 85" o:spid="_x0000_s1026" style="position:absolute;left:0;text-align:left;margin-left:108.35pt;margin-top:105.8pt;width:114pt;height:39.1pt;z-index:251660288" coordsize="14478,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35" o:spid="_x0000_s1027" type="#_x0000_t62" style="position:absolute;top:1714;width:8877;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Mc8MA&#10;AADcAAAADwAAAGRycy9kb3ducmV2LnhtbERPTWvCQBC9C/0PyxS8mU0TlDZ1lVIoeClibKHHITtm&#10;Q7OzIbtNYn+9Kwje5vE+Z72dbCsG6n3jWMFTkoIgrpxuuFbwdfxYPIPwAVlj65gUnMnDdvMwW2Oh&#10;3cgHGspQixjCvkAFJoSukNJXhiz6xHXEkTu53mKIsK+l7nGM4baVWZqupMWGY4PBjt4NVb/ln1Xw&#10;/XP612WVmf1yktnnuCpfcntWav44vb2CCDSFu/jm3uk4P1/C9Zl4gd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bMc8MAAADcAAAADwAAAAAAAAAAAAAAAACYAgAAZHJzL2Rv&#10;d25yZXYueG1sUEsFBgAAAAAEAAQA9QAAAIgDAAAAAA==&#10;" adj="33291,-5294" filled="f" strokecolor="black [3213]" strokeweight="1pt">
                        <v:textbox>
                          <w:txbxContent>
                            <w:p w:rsidR="00520B50" w:rsidRPr="00A431BE" w:rsidRDefault="00520B50" w:rsidP="005A0517">
                              <w:pPr>
                                <w:rPr>
                                  <w:color w:val="000000" w:themeColor="text1"/>
                                </w:rPr>
                              </w:pPr>
                              <w:r w:rsidRPr="00A431BE">
                                <w:rPr>
                                  <w:rFonts w:hint="eastAsia"/>
                                  <w:color w:val="000000" w:themeColor="text1"/>
                                  <w:sz w:val="18"/>
                                  <w:szCs w:val="18"/>
                                </w:rPr>
                                <w:t>项目所在地</w:t>
                              </w:r>
                            </w:p>
                          </w:txbxContent>
                        </v:textbox>
                      </v:shape>
                      <v:shape id="五角星 50" o:spid="_x0000_s1028" style="position:absolute;left:13144;width:1334;height:1333;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mx74A&#10;AADbAAAADwAAAGRycy9kb3ducmV2LnhtbERPTWuDQBC9B/oflin0FtdYkhabTSiFll5jcvE2dScq&#10;cWetu1Xz7zuHQI6P973dz65TIw2h9WxglaSgiCtvW64NnI6fy1dQISJb7DyTgSsF2O8eFlvMrZ/4&#10;QGMRayUhHHI00MTY51qHqiGHIfE9sXBnPziMAoda2wEnCXedztJ0ox22LA0N9vTRUHUp/pz0ZvQc&#10;CPmXz2NZxqv+oeLrxZinx/n9DVSkOd7FN/e3NbCW9fJFfoD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iJse+AAAA2wAAAA8AAAAAAAAAAAAAAAAAmAIAAGRycy9kb3ducmV2&#10;LnhtbFBLBQYAAAAABAAEAPUAAACDAwAAAAA=&#10;" path="m,50935r50935,l66675,,82415,50935r50935,l92142,82414r15740,50936l66675,101870,25468,133350,41208,82414,,50935xe" fillcolor="red" strokecolor="red" strokeweight="1pt">
                        <v:stroke joinstyle="miter"/>
                        <v:path arrowok="t" o:connecttype="custom" o:connectlocs="0,50935;50935,50935;66675,0;82415,50935;133350,50935;92142,82414;107882,133350;66675,101870;25468,133350;41208,82414;0,50935" o:connectangles="0,0,0,0,0,0,0,0,0,0,0"/>
                      </v:shape>
                    </v:group>
                  </w:pict>
                </mc:Fallback>
              </mc:AlternateContent>
            </w:r>
            <w:r>
              <w:rPr>
                <w:rFonts w:hAnsi="宋体"/>
                <w:noProof/>
                <w:sz w:val="24"/>
              </w:rPr>
              <w:drawing>
                <wp:inline distT="0" distB="0" distL="0" distR="0" wp14:anchorId="5EE77063" wp14:editId="6FCF5FBA">
                  <wp:extent cx="4800600" cy="3431540"/>
                  <wp:effectExtent l="19050" t="19050" r="19050" b="16510"/>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801028" cy="343184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A0517" w:rsidRDefault="005A0517" w:rsidP="005A0517">
            <w:pPr>
              <w:adjustRightInd w:val="0"/>
              <w:snapToGrid w:val="0"/>
              <w:spacing w:line="360" w:lineRule="auto"/>
              <w:jc w:val="center"/>
              <w:rPr>
                <w:rFonts w:ascii="宋体"/>
                <w:b/>
                <w:sz w:val="24"/>
                <w:szCs w:val="21"/>
              </w:rPr>
            </w:pPr>
            <w:r>
              <w:rPr>
                <w:rFonts w:ascii="宋体" w:hint="eastAsia"/>
                <w:b/>
                <w:sz w:val="24"/>
                <w:szCs w:val="21"/>
              </w:rPr>
              <w:t>图</w:t>
            </w:r>
            <w:r w:rsidRPr="00AF37CC">
              <w:rPr>
                <w:b/>
                <w:sz w:val="24"/>
                <w:szCs w:val="21"/>
              </w:rPr>
              <w:t>2-1</w:t>
            </w:r>
            <w:r w:rsidR="00AF37CC">
              <w:rPr>
                <w:b/>
                <w:sz w:val="24"/>
                <w:szCs w:val="21"/>
              </w:rPr>
              <w:t xml:space="preserve"> </w:t>
            </w:r>
            <w:r w:rsidRPr="00AF37CC">
              <w:rPr>
                <w:b/>
                <w:sz w:val="24"/>
                <w:szCs w:val="21"/>
              </w:rPr>
              <w:t>项</w:t>
            </w:r>
            <w:r>
              <w:rPr>
                <w:rFonts w:ascii="宋体" w:hint="eastAsia"/>
                <w:b/>
                <w:sz w:val="24"/>
                <w:szCs w:val="21"/>
              </w:rPr>
              <w:t>目地理位置图</w:t>
            </w:r>
          </w:p>
          <w:p w:rsidR="005A0517" w:rsidRDefault="005A0517" w:rsidP="005A0517">
            <w:pPr>
              <w:kinsoku w:val="0"/>
              <w:overflowPunct w:val="0"/>
              <w:autoSpaceDE w:val="0"/>
              <w:autoSpaceDN w:val="0"/>
              <w:adjustRightInd w:val="0"/>
              <w:snapToGrid w:val="0"/>
              <w:spacing w:line="360" w:lineRule="auto"/>
              <w:rPr>
                <w:color w:val="000000"/>
                <w:sz w:val="24"/>
              </w:rPr>
            </w:pPr>
          </w:p>
        </w:tc>
      </w:tr>
    </w:tbl>
    <w:p w:rsidR="005A0517" w:rsidRDefault="005A0517" w:rsidP="005A0517">
      <w:pPr>
        <w:rPr>
          <w:rFonts w:ascii="宋体" w:hAnsi="宋体"/>
          <w:b/>
          <w:bCs/>
          <w:sz w:val="24"/>
        </w:rPr>
      </w:pPr>
      <w:r>
        <w:rPr>
          <w:rFonts w:ascii="宋体" w:hint="eastAsia"/>
          <w:b/>
          <w:bCs/>
          <w:sz w:val="24"/>
        </w:rPr>
        <w:lastRenderedPageBreak/>
        <w:t xml:space="preserve">续表二 </w:t>
      </w:r>
      <w:r>
        <w:rPr>
          <w:rFonts w:hint="eastAsia"/>
          <w:b/>
          <w:sz w:val="24"/>
        </w:rPr>
        <w:t>项目工程</w:t>
      </w:r>
      <w:r>
        <w:rPr>
          <w:b/>
          <w:sz w:val="24"/>
        </w:rPr>
        <w:t>内容</w:t>
      </w:r>
      <w:r>
        <w:rPr>
          <w:rFonts w:hint="eastAsia"/>
          <w:b/>
          <w:sz w:val="24"/>
        </w:rPr>
        <w:t>及</w:t>
      </w:r>
      <w:r>
        <w:rPr>
          <w:b/>
          <w:sz w:val="24"/>
        </w:rPr>
        <w:t>主要产污环节</w:t>
      </w:r>
    </w:p>
    <w:tbl>
      <w:tblPr>
        <w:tblStyle w:val="afe"/>
        <w:tblW w:w="5000" w:type="pct"/>
        <w:jc w:val="center"/>
        <w:tblLook w:val="0000" w:firstRow="0" w:lastRow="0" w:firstColumn="0" w:lastColumn="0" w:noHBand="0" w:noVBand="0"/>
      </w:tblPr>
      <w:tblGrid>
        <w:gridCol w:w="8302"/>
      </w:tblGrid>
      <w:tr w:rsidR="005A0517" w:rsidTr="00B1285F">
        <w:trPr>
          <w:trHeight w:val="13136"/>
          <w:jc w:val="center"/>
        </w:trPr>
        <w:tc>
          <w:tcPr>
            <w:tcW w:w="5000" w:type="pct"/>
          </w:tcPr>
          <w:p w:rsidR="005A0517" w:rsidRDefault="005A0517" w:rsidP="005A0517">
            <w:pPr>
              <w:spacing w:line="360" w:lineRule="auto"/>
              <w:ind w:firstLineChars="200" w:firstLine="482"/>
              <w:rPr>
                <w:rFonts w:ascii="宋体"/>
                <w:b/>
                <w:sz w:val="24"/>
              </w:rPr>
            </w:pPr>
            <w:r>
              <w:rPr>
                <w:rFonts w:ascii="宋体" w:hint="eastAsia"/>
                <w:b/>
                <w:sz w:val="24"/>
              </w:rPr>
              <w:t>营运期污染工序：</w:t>
            </w:r>
          </w:p>
          <w:p w:rsidR="00B1285F" w:rsidRPr="00D83B3F" w:rsidRDefault="00B1285F" w:rsidP="00B1285F">
            <w:pPr>
              <w:spacing w:line="360" w:lineRule="auto"/>
              <w:ind w:firstLineChars="200" w:firstLine="482"/>
              <w:rPr>
                <w:b/>
                <w:sz w:val="24"/>
              </w:rPr>
            </w:pPr>
            <w:r>
              <w:rPr>
                <w:b/>
                <w:sz w:val="24"/>
              </w:rPr>
              <w:t>1</w:t>
            </w:r>
            <w:r w:rsidRPr="00D83B3F">
              <w:rPr>
                <w:b/>
                <w:sz w:val="24"/>
              </w:rPr>
              <w:t>、噪声污染分析</w:t>
            </w:r>
          </w:p>
          <w:p w:rsidR="00B1285F" w:rsidRPr="00700C5C" w:rsidRDefault="00B1285F" w:rsidP="00B1285F">
            <w:pPr>
              <w:spacing w:line="360" w:lineRule="auto"/>
              <w:ind w:firstLineChars="200" w:firstLine="480"/>
              <w:rPr>
                <w:sz w:val="24"/>
              </w:rPr>
            </w:pPr>
            <w:r w:rsidRPr="00D83B3F">
              <w:rPr>
                <w:sz w:val="24"/>
              </w:rPr>
              <w:t>根据项目工艺分析，项目营运期产生噪声污染主要来源于各个淡水处理单元的机械设备营运时产生的</w:t>
            </w:r>
            <w:r w:rsidR="00217A59">
              <w:rPr>
                <w:sz w:val="24"/>
              </w:rPr>
              <w:t>噪</w:t>
            </w:r>
            <w:r w:rsidR="00217A59">
              <w:rPr>
                <w:rFonts w:hint="eastAsia"/>
                <w:sz w:val="24"/>
              </w:rPr>
              <w:t>声</w:t>
            </w:r>
            <w:r w:rsidRPr="00700C5C">
              <w:rPr>
                <w:sz w:val="24"/>
              </w:rPr>
              <w:t>。</w:t>
            </w:r>
          </w:p>
          <w:p w:rsidR="00B1285F" w:rsidRPr="00D83B3F" w:rsidRDefault="00B1285F" w:rsidP="00B1285F">
            <w:pPr>
              <w:spacing w:line="360" w:lineRule="auto"/>
              <w:ind w:firstLineChars="200" w:firstLine="482"/>
              <w:rPr>
                <w:b/>
                <w:sz w:val="24"/>
              </w:rPr>
            </w:pPr>
            <w:r>
              <w:rPr>
                <w:b/>
                <w:sz w:val="24"/>
              </w:rPr>
              <w:t>2</w:t>
            </w:r>
            <w:r w:rsidRPr="00D83B3F">
              <w:rPr>
                <w:b/>
                <w:sz w:val="24"/>
              </w:rPr>
              <w:t>、</w:t>
            </w:r>
            <w:r>
              <w:rPr>
                <w:rFonts w:hint="eastAsia"/>
                <w:b/>
                <w:sz w:val="24"/>
              </w:rPr>
              <w:t>固体废物</w:t>
            </w:r>
            <w:r w:rsidRPr="00D83B3F">
              <w:rPr>
                <w:b/>
                <w:sz w:val="24"/>
              </w:rPr>
              <w:t>污染分析</w:t>
            </w:r>
          </w:p>
          <w:p w:rsidR="00B1285F" w:rsidRPr="00894689" w:rsidRDefault="00B1285F" w:rsidP="00B1285F">
            <w:pPr>
              <w:spacing w:line="360" w:lineRule="auto"/>
              <w:ind w:firstLineChars="200" w:firstLine="480"/>
              <w:rPr>
                <w:sz w:val="24"/>
              </w:rPr>
            </w:pPr>
            <w:r w:rsidRPr="00894689">
              <w:rPr>
                <w:rFonts w:hint="eastAsia"/>
                <w:sz w:val="24"/>
              </w:rPr>
              <w:t>项目进入</w:t>
            </w:r>
            <w:r w:rsidRPr="00894689">
              <w:rPr>
                <w:sz w:val="24"/>
              </w:rPr>
              <w:t>营运期后，固废主要产生于员工生活垃圾</w:t>
            </w:r>
            <w:r w:rsidRPr="00894689">
              <w:rPr>
                <w:rFonts w:hint="eastAsia"/>
                <w:sz w:val="24"/>
              </w:rPr>
              <w:t>、</w:t>
            </w:r>
            <w:r w:rsidRPr="00894689">
              <w:rPr>
                <w:sz w:val="24"/>
              </w:rPr>
              <w:t>生产过程中</w:t>
            </w:r>
            <w:r w:rsidRPr="00894689">
              <w:rPr>
                <w:rFonts w:hint="eastAsia"/>
                <w:sz w:val="24"/>
              </w:rPr>
              <w:t>使用</w:t>
            </w:r>
            <w:r w:rsidRPr="00894689">
              <w:rPr>
                <w:sz w:val="24"/>
              </w:rPr>
              <w:t>药品产生的包装桶</w:t>
            </w:r>
            <w:r w:rsidRPr="00894689">
              <w:rPr>
                <w:rFonts w:hint="eastAsia"/>
                <w:sz w:val="24"/>
              </w:rPr>
              <w:t>、设备</w:t>
            </w:r>
            <w:r w:rsidRPr="00894689">
              <w:rPr>
                <w:sz w:val="24"/>
              </w:rPr>
              <w:t>维护产生的</w:t>
            </w:r>
            <w:r w:rsidRPr="00894689">
              <w:rPr>
                <w:rFonts w:hint="eastAsia"/>
                <w:sz w:val="24"/>
              </w:rPr>
              <w:t>废机油及</w:t>
            </w:r>
            <w:r w:rsidRPr="00894689">
              <w:rPr>
                <w:sz w:val="24"/>
              </w:rPr>
              <w:t>零件、</w:t>
            </w:r>
            <w:r w:rsidRPr="00894689">
              <w:rPr>
                <w:rFonts w:hint="eastAsia"/>
                <w:sz w:val="24"/>
              </w:rPr>
              <w:t>反</w:t>
            </w:r>
            <w:r w:rsidRPr="00894689">
              <w:rPr>
                <w:sz w:val="24"/>
              </w:rPr>
              <w:t>渗透膜的更换。</w:t>
            </w:r>
          </w:p>
          <w:p w:rsidR="005A0517" w:rsidRPr="00F765C0" w:rsidRDefault="005A0517" w:rsidP="00B1285F">
            <w:pPr>
              <w:spacing w:line="360" w:lineRule="auto"/>
              <w:ind w:firstLineChars="200" w:firstLine="480"/>
              <w:rPr>
                <w:rFonts w:ascii="宋体"/>
                <w:sz w:val="24"/>
              </w:rPr>
            </w:pPr>
          </w:p>
        </w:tc>
      </w:tr>
    </w:tbl>
    <w:p w:rsidR="00B1285F" w:rsidRDefault="00B1285F" w:rsidP="00B1285F">
      <w:pPr>
        <w:rPr>
          <w:rFonts w:ascii="宋体"/>
          <w:b/>
          <w:bCs/>
          <w:sz w:val="24"/>
        </w:rPr>
      </w:pPr>
    </w:p>
    <w:p w:rsidR="00B1285F" w:rsidRPr="00B1285F" w:rsidRDefault="00B1285F" w:rsidP="00B1285F">
      <w:pPr>
        <w:rPr>
          <w:rFonts w:ascii="宋体"/>
          <w:sz w:val="24"/>
        </w:rPr>
        <w:sectPr w:rsidR="00B1285F" w:rsidRPr="00B1285F" w:rsidSect="00124A39">
          <w:pgSz w:w="11906" w:h="16838"/>
          <w:pgMar w:top="1440" w:right="1797" w:bottom="1440" w:left="1797" w:header="851" w:footer="992" w:gutter="0"/>
          <w:pgNumType w:start="1"/>
          <w:cols w:space="720"/>
          <w:docGrid w:type="lines" w:linePitch="312"/>
        </w:sectPr>
      </w:pPr>
    </w:p>
    <w:p w:rsidR="005A0517" w:rsidRDefault="005A0517" w:rsidP="005A0517">
      <w:pPr>
        <w:pageBreakBefore/>
        <w:outlineLvl w:val="0"/>
        <w:rPr>
          <w:rFonts w:ascii="宋体"/>
          <w:b/>
          <w:bCs/>
          <w:sz w:val="24"/>
        </w:rPr>
      </w:pPr>
      <w:bookmarkStart w:id="2" w:name="_Toc517254652"/>
      <w:r>
        <w:rPr>
          <w:rFonts w:ascii="宋体" w:hint="eastAsia"/>
          <w:b/>
          <w:bCs/>
          <w:sz w:val="24"/>
        </w:rPr>
        <w:lastRenderedPageBreak/>
        <w:t xml:space="preserve">表三 </w:t>
      </w:r>
      <w:r>
        <w:rPr>
          <w:rFonts w:ascii="宋体" w:hAnsi="宋体" w:hint="eastAsia"/>
          <w:b/>
          <w:bCs/>
          <w:sz w:val="24"/>
        </w:rPr>
        <w:t>主要污染源、污染物处理和排放流程</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A0517" w:rsidTr="005A0517">
        <w:trPr>
          <w:trHeight w:val="13529"/>
        </w:trPr>
        <w:tc>
          <w:tcPr>
            <w:tcW w:w="5000" w:type="pct"/>
          </w:tcPr>
          <w:p w:rsidR="005A0517" w:rsidRDefault="005A0517" w:rsidP="005A0517">
            <w:pPr>
              <w:adjustRightInd w:val="0"/>
              <w:snapToGrid w:val="0"/>
              <w:spacing w:line="300" w:lineRule="auto"/>
              <w:rPr>
                <w:b/>
                <w:bCs/>
                <w:sz w:val="13"/>
                <w:szCs w:val="13"/>
              </w:rPr>
            </w:pPr>
          </w:p>
          <w:p w:rsidR="00B1285F" w:rsidRDefault="00B1285F" w:rsidP="00B1285F">
            <w:pPr>
              <w:adjustRightInd w:val="0"/>
              <w:snapToGrid w:val="0"/>
              <w:spacing w:beforeLines="50" w:before="156" w:line="360" w:lineRule="auto"/>
              <w:ind w:firstLineChars="196" w:firstLine="472"/>
              <w:rPr>
                <w:b/>
                <w:sz w:val="24"/>
              </w:rPr>
            </w:pPr>
            <w:r>
              <w:rPr>
                <w:b/>
                <w:sz w:val="24"/>
              </w:rPr>
              <w:t>1</w:t>
            </w:r>
            <w:r>
              <w:rPr>
                <w:rFonts w:hAnsi="宋体"/>
                <w:b/>
                <w:sz w:val="24"/>
              </w:rPr>
              <w:t>、</w:t>
            </w:r>
            <w:r>
              <w:rPr>
                <w:rFonts w:hAnsi="宋体" w:hint="eastAsia"/>
                <w:b/>
                <w:sz w:val="24"/>
              </w:rPr>
              <w:t>噪声</w:t>
            </w:r>
          </w:p>
          <w:p w:rsidR="00B1285F" w:rsidRDefault="00B1285F" w:rsidP="00B1285F">
            <w:pPr>
              <w:spacing w:line="360" w:lineRule="auto"/>
              <w:rPr>
                <w:color w:val="000000"/>
                <w:sz w:val="24"/>
              </w:rPr>
            </w:pPr>
            <w:r>
              <w:rPr>
                <w:rFonts w:hAnsi="宋体" w:hint="eastAsia"/>
                <w:sz w:val="24"/>
              </w:rPr>
              <w:t xml:space="preserve">    </w:t>
            </w:r>
            <w:r>
              <w:rPr>
                <w:rFonts w:hAnsi="宋体" w:hint="eastAsia"/>
                <w:sz w:val="24"/>
              </w:rPr>
              <w:t>项目营</w:t>
            </w:r>
            <w:r>
              <w:rPr>
                <w:rFonts w:hAnsi="宋体"/>
                <w:sz w:val="24"/>
              </w:rPr>
              <w:t>运期产生</w:t>
            </w:r>
            <w:r>
              <w:rPr>
                <w:rFonts w:hAnsi="宋体" w:hint="eastAsia"/>
                <w:sz w:val="24"/>
              </w:rPr>
              <w:t>噪声</w:t>
            </w:r>
            <w:r>
              <w:rPr>
                <w:rFonts w:hAnsi="宋体"/>
                <w:sz w:val="24"/>
              </w:rPr>
              <w:t>污染主要来源于</w:t>
            </w:r>
            <w:r>
              <w:rPr>
                <w:rFonts w:hAnsi="宋体" w:hint="eastAsia"/>
                <w:sz w:val="24"/>
              </w:rPr>
              <w:t>各</w:t>
            </w:r>
            <w:r>
              <w:rPr>
                <w:rFonts w:hAnsi="宋体"/>
                <w:sz w:val="24"/>
              </w:rPr>
              <w:t>个淡水处理单元的机械设备营运时产生的噪声。设备</w:t>
            </w:r>
            <w:r>
              <w:rPr>
                <w:rFonts w:hAnsi="宋体" w:hint="eastAsia"/>
                <w:sz w:val="24"/>
              </w:rPr>
              <w:t>经</w:t>
            </w:r>
            <w:r>
              <w:rPr>
                <w:rFonts w:hAnsi="宋体"/>
                <w:sz w:val="24"/>
              </w:rPr>
              <w:t>过减震</w:t>
            </w:r>
            <w:r>
              <w:rPr>
                <w:rFonts w:hAnsi="宋体" w:hint="eastAsia"/>
                <w:sz w:val="24"/>
              </w:rPr>
              <w:t>降</w:t>
            </w:r>
            <w:r>
              <w:rPr>
                <w:rFonts w:hAnsi="宋体"/>
                <w:sz w:val="24"/>
              </w:rPr>
              <w:t>噪</w:t>
            </w:r>
            <w:r>
              <w:rPr>
                <w:rFonts w:hAnsi="宋体" w:hint="eastAsia"/>
                <w:sz w:val="24"/>
              </w:rPr>
              <w:t>，</w:t>
            </w:r>
            <w:r>
              <w:rPr>
                <w:rFonts w:hAnsi="宋体"/>
                <w:sz w:val="24"/>
              </w:rPr>
              <w:t>树森隔声，距离衰减，</w:t>
            </w:r>
            <w:r>
              <w:rPr>
                <w:rFonts w:hAnsi="宋体" w:hint="eastAsia"/>
                <w:sz w:val="24"/>
              </w:rPr>
              <w:t>产生</w:t>
            </w:r>
            <w:r>
              <w:rPr>
                <w:rFonts w:hAnsi="宋体"/>
                <w:sz w:val="24"/>
              </w:rPr>
              <w:t>的噪声对最近的环境保护目标，项目东南侧</w:t>
            </w:r>
            <w:r>
              <w:rPr>
                <w:rFonts w:hAnsi="宋体" w:hint="eastAsia"/>
                <w:sz w:val="24"/>
              </w:rPr>
              <w:t>113m</w:t>
            </w:r>
            <w:r>
              <w:rPr>
                <w:rFonts w:hAnsi="宋体" w:hint="eastAsia"/>
                <w:sz w:val="24"/>
              </w:rPr>
              <w:t>处</w:t>
            </w:r>
            <w:r>
              <w:rPr>
                <w:rFonts w:hAnsi="宋体"/>
                <w:sz w:val="24"/>
              </w:rPr>
              <w:t>的蜈支洲岛景区度假酒店，</w:t>
            </w:r>
            <w:r>
              <w:rPr>
                <w:rFonts w:hAnsi="宋体" w:hint="eastAsia"/>
                <w:sz w:val="24"/>
              </w:rPr>
              <w:t>基本</w:t>
            </w:r>
            <w:r>
              <w:rPr>
                <w:rFonts w:hAnsi="宋体"/>
                <w:sz w:val="24"/>
              </w:rPr>
              <w:t>无影响。</w:t>
            </w:r>
            <w:r>
              <w:rPr>
                <w:rFonts w:hint="eastAsia"/>
                <w:color w:val="000000"/>
                <w:sz w:val="24"/>
              </w:rPr>
              <w:t xml:space="preserve"> </w:t>
            </w:r>
          </w:p>
          <w:p w:rsidR="00B1285F" w:rsidRDefault="00B1285F" w:rsidP="00B1285F">
            <w:pPr>
              <w:adjustRightInd w:val="0"/>
              <w:snapToGrid w:val="0"/>
              <w:spacing w:line="360" w:lineRule="auto"/>
              <w:ind w:firstLineChars="200" w:firstLine="482"/>
              <w:rPr>
                <w:rFonts w:hAnsi="宋体"/>
                <w:b/>
                <w:sz w:val="24"/>
              </w:rPr>
            </w:pPr>
            <w:r>
              <w:rPr>
                <w:rFonts w:hAnsi="宋体"/>
                <w:b/>
                <w:sz w:val="24"/>
              </w:rPr>
              <w:t>2</w:t>
            </w:r>
            <w:r>
              <w:rPr>
                <w:rFonts w:hAnsi="宋体" w:hint="eastAsia"/>
                <w:b/>
                <w:sz w:val="24"/>
              </w:rPr>
              <w:t>、固体废弃物</w:t>
            </w:r>
          </w:p>
          <w:p w:rsidR="00B1285F" w:rsidRPr="00894689" w:rsidRDefault="00B1285F" w:rsidP="00B1285F">
            <w:pPr>
              <w:adjustRightInd w:val="0"/>
              <w:snapToGrid w:val="0"/>
              <w:spacing w:line="360" w:lineRule="auto"/>
              <w:ind w:firstLineChars="200" w:firstLine="480"/>
              <w:rPr>
                <w:rFonts w:hAnsi="宋体"/>
                <w:sz w:val="24"/>
              </w:rPr>
            </w:pPr>
            <w:r w:rsidRPr="00894689">
              <w:rPr>
                <w:rFonts w:hAnsi="宋体" w:hint="eastAsia"/>
                <w:sz w:val="24"/>
              </w:rPr>
              <w:t>本项目的固体废弃物主要为生活垃圾、</w:t>
            </w:r>
            <w:r w:rsidRPr="00894689">
              <w:rPr>
                <w:rFonts w:hAnsi="宋体"/>
                <w:sz w:val="24"/>
              </w:rPr>
              <w:t>药品包装桶</w:t>
            </w:r>
            <w:r w:rsidRPr="00894689">
              <w:rPr>
                <w:rFonts w:hAnsi="宋体" w:hint="eastAsia"/>
                <w:sz w:val="24"/>
              </w:rPr>
              <w:t>、</w:t>
            </w:r>
            <w:r w:rsidRPr="00894689">
              <w:rPr>
                <w:rFonts w:hAnsi="宋体"/>
                <w:sz w:val="24"/>
              </w:rPr>
              <w:t>废机油</w:t>
            </w:r>
            <w:r w:rsidRPr="00894689">
              <w:rPr>
                <w:rFonts w:hAnsi="宋体" w:hint="eastAsia"/>
                <w:sz w:val="24"/>
              </w:rPr>
              <w:t>及</w:t>
            </w:r>
            <w:r w:rsidRPr="00894689">
              <w:rPr>
                <w:rFonts w:hAnsi="宋体"/>
                <w:sz w:val="24"/>
              </w:rPr>
              <w:t>零</w:t>
            </w:r>
            <w:r w:rsidRPr="00894689">
              <w:rPr>
                <w:rFonts w:hAnsi="宋体" w:hint="eastAsia"/>
                <w:sz w:val="24"/>
              </w:rPr>
              <w:t>。</w:t>
            </w:r>
          </w:p>
          <w:p w:rsidR="005A0517" w:rsidRPr="00880CDB" w:rsidRDefault="00B1285F" w:rsidP="00B1285F">
            <w:pPr>
              <w:adjustRightInd w:val="0"/>
              <w:snapToGrid w:val="0"/>
              <w:spacing w:line="360" w:lineRule="auto"/>
              <w:ind w:firstLineChars="200" w:firstLine="480"/>
              <w:rPr>
                <w:b/>
                <w:sz w:val="24"/>
              </w:rPr>
            </w:pPr>
            <w:r w:rsidRPr="00894689">
              <w:rPr>
                <w:rFonts w:hAnsi="宋体"/>
                <w:sz w:val="24"/>
              </w:rPr>
              <w:t>建设单位对</w:t>
            </w:r>
            <w:r w:rsidRPr="00894689">
              <w:rPr>
                <w:rFonts w:hAnsi="宋体" w:hint="eastAsia"/>
                <w:sz w:val="24"/>
              </w:rPr>
              <w:t>固体</w:t>
            </w:r>
            <w:r w:rsidRPr="00894689">
              <w:rPr>
                <w:rFonts w:hAnsi="宋体"/>
                <w:sz w:val="24"/>
              </w:rPr>
              <w:t>废物实行从产生、收集、运输、贮存直</w:t>
            </w:r>
            <w:r w:rsidRPr="00894689">
              <w:rPr>
                <w:rFonts w:hAnsi="宋体" w:hint="eastAsia"/>
                <w:sz w:val="24"/>
              </w:rPr>
              <w:t>至</w:t>
            </w:r>
            <w:r w:rsidRPr="00894689">
              <w:rPr>
                <w:rFonts w:hAnsi="宋体"/>
                <w:sz w:val="24"/>
              </w:rPr>
              <w:t>最终处理实行全过程管理，固体废物临时堆放场所采取防渗漏、防流失措施，</w:t>
            </w:r>
            <w:r w:rsidRPr="00894689">
              <w:rPr>
                <w:rFonts w:hAnsi="宋体" w:hint="eastAsia"/>
                <w:sz w:val="24"/>
              </w:rPr>
              <w:t>避免</w:t>
            </w:r>
            <w:r w:rsidRPr="00894689">
              <w:rPr>
                <w:rFonts w:hAnsi="宋体"/>
                <w:sz w:val="24"/>
              </w:rPr>
              <w:t>二次污染的产生。采取</w:t>
            </w:r>
            <w:r w:rsidRPr="00894689">
              <w:rPr>
                <w:rFonts w:hAnsi="宋体" w:hint="eastAsia"/>
                <w:sz w:val="24"/>
              </w:rPr>
              <w:t>以</w:t>
            </w:r>
            <w:r w:rsidRPr="00894689">
              <w:rPr>
                <w:rFonts w:hAnsi="宋体"/>
                <w:sz w:val="24"/>
              </w:rPr>
              <w:t>上措施的情况下，本项目生产的</w:t>
            </w:r>
            <w:r w:rsidRPr="00894689">
              <w:rPr>
                <w:rFonts w:hAnsi="宋体" w:hint="eastAsia"/>
                <w:sz w:val="24"/>
              </w:rPr>
              <w:t>固体</w:t>
            </w:r>
            <w:r w:rsidRPr="00894689">
              <w:rPr>
                <w:rFonts w:hAnsi="宋体"/>
                <w:sz w:val="24"/>
              </w:rPr>
              <w:t>废物不会对区域环境产生</w:t>
            </w:r>
            <w:r w:rsidRPr="00894689">
              <w:rPr>
                <w:rFonts w:hAnsi="宋体" w:hint="eastAsia"/>
                <w:sz w:val="24"/>
              </w:rPr>
              <w:t>明显</w:t>
            </w:r>
            <w:r w:rsidRPr="00894689">
              <w:rPr>
                <w:rFonts w:hAnsi="宋体"/>
                <w:sz w:val="24"/>
              </w:rPr>
              <w:t>影响。</w:t>
            </w:r>
          </w:p>
          <w:p w:rsidR="00EC174E" w:rsidRPr="00217A59" w:rsidRDefault="00EC174E" w:rsidP="00EC174E">
            <w:pPr>
              <w:spacing w:line="360" w:lineRule="auto"/>
              <w:jc w:val="center"/>
              <w:rPr>
                <w:b/>
                <w:sz w:val="24"/>
              </w:rPr>
            </w:pPr>
            <w:r w:rsidRPr="00217A59">
              <w:rPr>
                <w:rFonts w:hint="eastAsia"/>
                <w:b/>
                <w:sz w:val="24"/>
              </w:rPr>
              <w:t>项目</w:t>
            </w:r>
            <w:r w:rsidRPr="00217A59">
              <w:rPr>
                <w:b/>
                <w:sz w:val="24"/>
              </w:rPr>
              <w:t>已配套建设的噪声、固体废物污染防治设施及其运行管理措施一</w:t>
            </w:r>
            <w:r w:rsidRPr="00217A59">
              <w:rPr>
                <w:rFonts w:hint="eastAsia"/>
                <w:b/>
                <w:sz w:val="24"/>
              </w:rPr>
              <w:t>览</w:t>
            </w:r>
            <w:r w:rsidRPr="00217A59">
              <w:rPr>
                <w:b/>
                <w:sz w:val="24"/>
              </w:rPr>
              <w:t>表</w:t>
            </w:r>
          </w:p>
          <w:tbl>
            <w:tblPr>
              <w:tblStyle w:val="afe"/>
              <w:tblW w:w="0" w:type="auto"/>
              <w:tblLook w:val="04A0" w:firstRow="1" w:lastRow="0" w:firstColumn="1" w:lastColumn="0" w:noHBand="0" w:noVBand="1"/>
            </w:tblPr>
            <w:tblGrid>
              <w:gridCol w:w="733"/>
              <w:gridCol w:w="1276"/>
              <w:gridCol w:w="2835"/>
              <w:gridCol w:w="1984"/>
              <w:gridCol w:w="1248"/>
            </w:tblGrid>
            <w:tr w:rsidR="00EC174E" w:rsidRPr="00B826F2" w:rsidTr="005B2F0D">
              <w:tc>
                <w:tcPr>
                  <w:tcW w:w="733" w:type="dxa"/>
                  <w:vMerge w:val="restart"/>
                  <w:vAlign w:val="center"/>
                </w:tcPr>
                <w:p w:rsidR="00EC174E" w:rsidRPr="00B826F2" w:rsidRDefault="00EC174E" w:rsidP="00EC174E">
                  <w:pPr>
                    <w:spacing w:line="360" w:lineRule="auto"/>
                    <w:jc w:val="center"/>
                    <w:rPr>
                      <w:sz w:val="21"/>
                      <w:szCs w:val="21"/>
                    </w:rPr>
                  </w:pPr>
                  <w:r w:rsidRPr="00B826F2">
                    <w:rPr>
                      <w:rFonts w:hint="eastAsia"/>
                      <w:sz w:val="21"/>
                      <w:szCs w:val="21"/>
                    </w:rPr>
                    <w:t>污染</w:t>
                  </w:r>
                  <w:r w:rsidRPr="00B826F2">
                    <w:rPr>
                      <w:sz w:val="21"/>
                      <w:szCs w:val="21"/>
                    </w:rPr>
                    <w:t>类别</w:t>
                  </w:r>
                </w:p>
              </w:tc>
              <w:tc>
                <w:tcPr>
                  <w:tcW w:w="1276" w:type="dxa"/>
                  <w:vMerge w:val="restart"/>
                  <w:vAlign w:val="center"/>
                </w:tcPr>
                <w:p w:rsidR="00EC174E" w:rsidRPr="00B826F2" w:rsidRDefault="00EC174E" w:rsidP="00EC174E">
                  <w:pPr>
                    <w:spacing w:line="360" w:lineRule="auto"/>
                    <w:jc w:val="center"/>
                    <w:rPr>
                      <w:sz w:val="21"/>
                      <w:szCs w:val="21"/>
                    </w:rPr>
                  </w:pPr>
                  <w:r w:rsidRPr="00B826F2">
                    <w:rPr>
                      <w:rFonts w:hint="eastAsia"/>
                      <w:sz w:val="21"/>
                      <w:szCs w:val="21"/>
                    </w:rPr>
                    <w:t>主</w:t>
                  </w:r>
                  <w:r w:rsidRPr="00B826F2">
                    <w:rPr>
                      <w:sz w:val="21"/>
                      <w:szCs w:val="21"/>
                    </w:rPr>
                    <w:t>要污染源</w:t>
                  </w:r>
                </w:p>
              </w:tc>
              <w:tc>
                <w:tcPr>
                  <w:tcW w:w="4819" w:type="dxa"/>
                  <w:gridSpan w:val="2"/>
                  <w:vAlign w:val="center"/>
                </w:tcPr>
                <w:p w:rsidR="00EC174E" w:rsidRPr="00B826F2" w:rsidRDefault="00EC174E" w:rsidP="00EC174E">
                  <w:pPr>
                    <w:spacing w:line="360" w:lineRule="auto"/>
                    <w:jc w:val="center"/>
                    <w:rPr>
                      <w:sz w:val="21"/>
                      <w:szCs w:val="21"/>
                    </w:rPr>
                  </w:pPr>
                  <w:r w:rsidRPr="00B826F2">
                    <w:rPr>
                      <w:rFonts w:hint="eastAsia"/>
                      <w:sz w:val="21"/>
                      <w:szCs w:val="21"/>
                    </w:rPr>
                    <w:t>污染防治</w:t>
                  </w:r>
                  <w:r w:rsidRPr="00B826F2">
                    <w:rPr>
                      <w:sz w:val="21"/>
                      <w:szCs w:val="21"/>
                    </w:rPr>
                    <w:t>措施</w:t>
                  </w:r>
                </w:p>
              </w:tc>
              <w:tc>
                <w:tcPr>
                  <w:tcW w:w="1248" w:type="dxa"/>
                  <w:vMerge w:val="restart"/>
                  <w:vAlign w:val="center"/>
                </w:tcPr>
                <w:p w:rsidR="00EC174E" w:rsidRPr="00B826F2" w:rsidRDefault="00EC174E" w:rsidP="00EC174E">
                  <w:pPr>
                    <w:spacing w:line="360" w:lineRule="auto"/>
                    <w:jc w:val="center"/>
                    <w:rPr>
                      <w:sz w:val="21"/>
                      <w:szCs w:val="21"/>
                    </w:rPr>
                  </w:pPr>
                  <w:r w:rsidRPr="00B826F2">
                    <w:rPr>
                      <w:rFonts w:hint="eastAsia"/>
                      <w:sz w:val="21"/>
                      <w:szCs w:val="21"/>
                    </w:rPr>
                    <w:t>污染</w:t>
                  </w:r>
                  <w:r w:rsidRPr="00B826F2">
                    <w:rPr>
                      <w:sz w:val="21"/>
                      <w:szCs w:val="21"/>
                    </w:rPr>
                    <w:t>防治效果</w:t>
                  </w:r>
                </w:p>
              </w:tc>
            </w:tr>
            <w:tr w:rsidR="00EC174E" w:rsidRPr="00B826F2" w:rsidTr="005B2F0D">
              <w:tc>
                <w:tcPr>
                  <w:tcW w:w="733" w:type="dxa"/>
                  <w:vMerge/>
                  <w:vAlign w:val="center"/>
                </w:tcPr>
                <w:p w:rsidR="00EC174E" w:rsidRPr="00B826F2" w:rsidRDefault="00EC174E" w:rsidP="00EC174E">
                  <w:pPr>
                    <w:spacing w:line="360" w:lineRule="auto"/>
                    <w:jc w:val="center"/>
                    <w:rPr>
                      <w:sz w:val="21"/>
                      <w:szCs w:val="21"/>
                    </w:rPr>
                  </w:pPr>
                </w:p>
              </w:tc>
              <w:tc>
                <w:tcPr>
                  <w:tcW w:w="1276" w:type="dxa"/>
                  <w:vMerge/>
                  <w:vAlign w:val="center"/>
                </w:tcPr>
                <w:p w:rsidR="00EC174E" w:rsidRPr="00B826F2" w:rsidRDefault="00EC174E" w:rsidP="00EC174E">
                  <w:pPr>
                    <w:spacing w:line="360" w:lineRule="auto"/>
                    <w:jc w:val="center"/>
                    <w:rPr>
                      <w:sz w:val="21"/>
                      <w:szCs w:val="21"/>
                    </w:rPr>
                  </w:pPr>
                </w:p>
              </w:tc>
              <w:tc>
                <w:tcPr>
                  <w:tcW w:w="2835" w:type="dxa"/>
                  <w:vAlign w:val="center"/>
                </w:tcPr>
                <w:p w:rsidR="00EC174E" w:rsidRPr="00B826F2" w:rsidRDefault="00EC174E" w:rsidP="00EC174E">
                  <w:pPr>
                    <w:spacing w:line="360" w:lineRule="auto"/>
                    <w:jc w:val="center"/>
                    <w:rPr>
                      <w:sz w:val="21"/>
                      <w:szCs w:val="21"/>
                    </w:rPr>
                  </w:pPr>
                  <w:r w:rsidRPr="00B826F2">
                    <w:rPr>
                      <w:rFonts w:hint="eastAsia"/>
                      <w:sz w:val="21"/>
                      <w:szCs w:val="21"/>
                    </w:rPr>
                    <w:t>已</w:t>
                  </w:r>
                  <w:r w:rsidRPr="00B826F2">
                    <w:rPr>
                      <w:sz w:val="21"/>
                      <w:szCs w:val="21"/>
                    </w:rPr>
                    <w:t>配套建设的污染防治设施</w:t>
                  </w:r>
                </w:p>
              </w:tc>
              <w:tc>
                <w:tcPr>
                  <w:tcW w:w="1984" w:type="dxa"/>
                  <w:vAlign w:val="center"/>
                </w:tcPr>
                <w:p w:rsidR="00EC174E" w:rsidRPr="00B826F2" w:rsidRDefault="00EC174E" w:rsidP="00EC174E">
                  <w:pPr>
                    <w:spacing w:line="360" w:lineRule="auto"/>
                    <w:jc w:val="center"/>
                    <w:rPr>
                      <w:sz w:val="21"/>
                      <w:szCs w:val="21"/>
                    </w:rPr>
                  </w:pPr>
                  <w:r w:rsidRPr="00B826F2">
                    <w:rPr>
                      <w:rFonts w:hint="eastAsia"/>
                      <w:sz w:val="21"/>
                      <w:szCs w:val="21"/>
                    </w:rPr>
                    <w:t>设施</w:t>
                  </w:r>
                  <w:r w:rsidRPr="00B826F2">
                    <w:rPr>
                      <w:sz w:val="21"/>
                      <w:szCs w:val="21"/>
                    </w:rPr>
                    <w:t>运行管理措施</w:t>
                  </w:r>
                </w:p>
              </w:tc>
              <w:tc>
                <w:tcPr>
                  <w:tcW w:w="1248" w:type="dxa"/>
                  <w:vMerge/>
                  <w:vAlign w:val="center"/>
                </w:tcPr>
                <w:p w:rsidR="00EC174E" w:rsidRPr="00B826F2" w:rsidRDefault="00EC174E" w:rsidP="00EC174E">
                  <w:pPr>
                    <w:spacing w:line="360" w:lineRule="auto"/>
                    <w:jc w:val="center"/>
                    <w:rPr>
                      <w:sz w:val="21"/>
                      <w:szCs w:val="21"/>
                    </w:rPr>
                  </w:pPr>
                </w:p>
              </w:tc>
            </w:tr>
            <w:tr w:rsidR="00EC174E" w:rsidRPr="00B826F2" w:rsidTr="005B2F0D">
              <w:tc>
                <w:tcPr>
                  <w:tcW w:w="733" w:type="dxa"/>
                  <w:vAlign w:val="center"/>
                </w:tcPr>
                <w:p w:rsidR="00EC174E" w:rsidRPr="00B826F2" w:rsidRDefault="00EC174E" w:rsidP="00EC174E">
                  <w:pPr>
                    <w:spacing w:line="360" w:lineRule="auto"/>
                    <w:jc w:val="center"/>
                    <w:rPr>
                      <w:sz w:val="21"/>
                      <w:szCs w:val="21"/>
                    </w:rPr>
                  </w:pPr>
                  <w:r w:rsidRPr="00B826F2">
                    <w:rPr>
                      <w:rFonts w:hint="eastAsia"/>
                      <w:sz w:val="21"/>
                      <w:szCs w:val="21"/>
                    </w:rPr>
                    <w:t>噪声</w:t>
                  </w:r>
                </w:p>
              </w:tc>
              <w:tc>
                <w:tcPr>
                  <w:tcW w:w="1276" w:type="dxa"/>
                  <w:vAlign w:val="center"/>
                </w:tcPr>
                <w:p w:rsidR="00EC174E" w:rsidRPr="00B826F2" w:rsidRDefault="00EC174E" w:rsidP="00EC174E">
                  <w:pPr>
                    <w:spacing w:line="360" w:lineRule="auto"/>
                    <w:jc w:val="center"/>
                    <w:rPr>
                      <w:sz w:val="21"/>
                      <w:szCs w:val="21"/>
                    </w:rPr>
                  </w:pPr>
                  <w:r w:rsidRPr="00B826F2">
                    <w:rPr>
                      <w:rFonts w:hint="eastAsia"/>
                      <w:sz w:val="21"/>
                      <w:szCs w:val="21"/>
                    </w:rPr>
                    <w:t>厂</w:t>
                  </w:r>
                  <w:r w:rsidRPr="00B826F2">
                    <w:rPr>
                      <w:sz w:val="21"/>
                      <w:szCs w:val="21"/>
                    </w:rPr>
                    <w:t>房内设备</w:t>
                  </w:r>
                </w:p>
              </w:tc>
              <w:tc>
                <w:tcPr>
                  <w:tcW w:w="2835" w:type="dxa"/>
                  <w:vAlign w:val="center"/>
                </w:tcPr>
                <w:p w:rsidR="00EC174E" w:rsidRPr="00B826F2" w:rsidRDefault="00EC174E" w:rsidP="00EC174E">
                  <w:pPr>
                    <w:spacing w:line="360" w:lineRule="auto"/>
                    <w:jc w:val="center"/>
                    <w:rPr>
                      <w:sz w:val="21"/>
                      <w:szCs w:val="21"/>
                    </w:rPr>
                  </w:pPr>
                  <w:r w:rsidRPr="00B826F2">
                    <w:rPr>
                      <w:rFonts w:hint="eastAsia"/>
                      <w:sz w:val="21"/>
                      <w:szCs w:val="21"/>
                    </w:rPr>
                    <w:t>项目</w:t>
                  </w:r>
                  <w:r w:rsidRPr="00B826F2">
                    <w:rPr>
                      <w:sz w:val="21"/>
                      <w:szCs w:val="21"/>
                    </w:rPr>
                    <w:t>厂房窗户采取封处理，</w:t>
                  </w:r>
                  <w:r w:rsidRPr="00B826F2">
                    <w:rPr>
                      <w:rFonts w:hint="eastAsia"/>
                      <w:sz w:val="21"/>
                      <w:szCs w:val="21"/>
                    </w:rPr>
                    <w:t>设备底</w:t>
                  </w:r>
                  <w:r w:rsidRPr="00B826F2">
                    <w:rPr>
                      <w:sz w:val="21"/>
                      <w:szCs w:val="21"/>
                    </w:rPr>
                    <w:t>部设置减</w:t>
                  </w:r>
                  <w:r w:rsidRPr="00B826F2">
                    <w:rPr>
                      <w:rFonts w:hint="eastAsia"/>
                      <w:sz w:val="21"/>
                      <w:szCs w:val="21"/>
                    </w:rPr>
                    <w:t>振</w:t>
                  </w:r>
                  <w:r w:rsidRPr="00B826F2">
                    <w:rPr>
                      <w:sz w:val="21"/>
                      <w:szCs w:val="21"/>
                    </w:rPr>
                    <w:t>垫</w:t>
                  </w:r>
                  <w:r w:rsidRPr="00B826F2">
                    <w:rPr>
                      <w:rFonts w:hint="eastAsia"/>
                      <w:sz w:val="21"/>
                      <w:szCs w:val="21"/>
                    </w:rPr>
                    <w:t>，种植</w:t>
                  </w:r>
                  <w:r w:rsidRPr="00B826F2">
                    <w:rPr>
                      <w:sz w:val="21"/>
                      <w:szCs w:val="21"/>
                    </w:rPr>
                    <w:t>绿化等。</w:t>
                  </w:r>
                </w:p>
              </w:tc>
              <w:tc>
                <w:tcPr>
                  <w:tcW w:w="1984" w:type="dxa"/>
                  <w:vAlign w:val="center"/>
                </w:tcPr>
                <w:p w:rsidR="00EC174E" w:rsidRPr="00B826F2" w:rsidRDefault="00EC174E" w:rsidP="00EC174E">
                  <w:pPr>
                    <w:spacing w:line="360" w:lineRule="auto"/>
                    <w:jc w:val="center"/>
                    <w:rPr>
                      <w:sz w:val="21"/>
                      <w:szCs w:val="21"/>
                    </w:rPr>
                  </w:pPr>
                  <w:r w:rsidRPr="00B826F2">
                    <w:rPr>
                      <w:rFonts w:hint="eastAsia"/>
                      <w:sz w:val="21"/>
                      <w:szCs w:val="21"/>
                    </w:rPr>
                    <w:t>专人</w:t>
                  </w:r>
                  <w:r w:rsidRPr="00B826F2">
                    <w:rPr>
                      <w:sz w:val="21"/>
                      <w:szCs w:val="21"/>
                    </w:rPr>
                    <w:t>管理，定期检查及维护</w:t>
                  </w:r>
                  <w:r w:rsidRPr="00B826F2">
                    <w:rPr>
                      <w:rFonts w:ascii="宋体" w:hAnsi="宋体" w:hint="eastAsia"/>
                      <w:sz w:val="21"/>
                      <w:szCs w:val="21"/>
                    </w:rPr>
                    <w:t>，确保污染防治设施稳定正常使用，确保噪声达标排放。</w:t>
                  </w:r>
                </w:p>
              </w:tc>
              <w:tc>
                <w:tcPr>
                  <w:tcW w:w="1248" w:type="dxa"/>
                  <w:vAlign w:val="center"/>
                </w:tcPr>
                <w:p w:rsidR="00EC174E" w:rsidRPr="00B826F2" w:rsidRDefault="00EC174E" w:rsidP="00EC174E">
                  <w:pPr>
                    <w:snapToGrid w:val="0"/>
                    <w:spacing w:line="300" w:lineRule="exact"/>
                    <w:jc w:val="center"/>
                    <w:rPr>
                      <w:rFonts w:ascii="宋体" w:hAnsi="宋体"/>
                      <w:sz w:val="21"/>
                      <w:szCs w:val="21"/>
                    </w:rPr>
                  </w:pPr>
                  <w:r w:rsidRPr="00B826F2">
                    <w:rPr>
                      <w:rFonts w:ascii="宋体" w:hAnsi="宋体" w:hint="eastAsia"/>
                      <w:sz w:val="21"/>
                      <w:szCs w:val="21"/>
                    </w:rPr>
                    <w:t>设备噪声排放得到有效控制</w:t>
                  </w:r>
                </w:p>
              </w:tc>
            </w:tr>
            <w:tr w:rsidR="00EC174E" w:rsidRPr="00B826F2" w:rsidTr="005B2F0D">
              <w:tc>
                <w:tcPr>
                  <w:tcW w:w="733" w:type="dxa"/>
                  <w:vMerge w:val="restart"/>
                  <w:vAlign w:val="center"/>
                </w:tcPr>
                <w:p w:rsidR="00EC174E" w:rsidRPr="00B826F2" w:rsidRDefault="00EC174E" w:rsidP="00EC174E">
                  <w:pPr>
                    <w:spacing w:line="360" w:lineRule="auto"/>
                    <w:jc w:val="center"/>
                    <w:rPr>
                      <w:sz w:val="21"/>
                      <w:szCs w:val="21"/>
                    </w:rPr>
                  </w:pPr>
                  <w:r w:rsidRPr="00B826F2">
                    <w:rPr>
                      <w:rFonts w:hint="eastAsia"/>
                      <w:sz w:val="21"/>
                      <w:szCs w:val="21"/>
                    </w:rPr>
                    <w:t>固体</w:t>
                  </w:r>
                  <w:r w:rsidRPr="00B826F2">
                    <w:rPr>
                      <w:sz w:val="21"/>
                      <w:szCs w:val="21"/>
                    </w:rPr>
                    <w:t>废物</w:t>
                  </w:r>
                </w:p>
              </w:tc>
              <w:tc>
                <w:tcPr>
                  <w:tcW w:w="1276" w:type="dxa"/>
                  <w:vAlign w:val="center"/>
                </w:tcPr>
                <w:p w:rsidR="00EC174E" w:rsidRPr="00B826F2" w:rsidRDefault="00EC174E" w:rsidP="00EC174E">
                  <w:pPr>
                    <w:spacing w:line="360" w:lineRule="auto"/>
                    <w:jc w:val="center"/>
                    <w:rPr>
                      <w:sz w:val="21"/>
                      <w:szCs w:val="21"/>
                    </w:rPr>
                  </w:pPr>
                  <w:r w:rsidRPr="00B826F2">
                    <w:rPr>
                      <w:rFonts w:hint="eastAsia"/>
                      <w:sz w:val="21"/>
                      <w:szCs w:val="21"/>
                    </w:rPr>
                    <w:t>生活</w:t>
                  </w:r>
                  <w:r w:rsidRPr="00B826F2">
                    <w:rPr>
                      <w:sz w:val="21"/>
                      <w:szCs w:val="21"/>
                    </w:rPr>
                    <w:t>垃圾</w:t>
                  </w:r>
                </w:p>
              </w:tc>
              <w:tc>
                <w:tcPr>
                  <w:tcW w:w="4819" w:type="dxa"/>
                  <w:gridSpan w:val="2"/>
                  <w:vAlign w:val="center"/>
                </w:tcPr>
                <w:p w:rsidR="00EC174E" w:rsidRPr="00B826F2" w:rsidRDefault="00EC174E" w:rsidP="00EC174E">
                  <w:pPr>
                    <w:spacing w:line="360" w:lineRule="auto"/>
                    <w:jc w:val="center"/>
                    <w:rPr>
                      <w:sz w:val="21"/>
                      <w:szCs w:val="21"/>
                    </w:rPr>
                  </w:pPr>
                  <w:r w:rsidRPr="00B826F2">
                    <w:rPr>
                      <w:rFonts w:hAnsi="宋体" w:hint="eastAsia"/>
                      <w:sz w:val="21"/>
                      <w:szCs w:val="21"/>
                    </w:rPr>
                    <w:t>依托蜈支</w:t>
                  </w:r>
                  <w:r w:rsidRPr="00B826F2">
                    <w:rPr>
                      <w:rFonts w:hAnsi="宋体"/>
                      <w:sz w:val="21"/>
                      <w:szCs w:val="21"/>
                    </w:rPr>
                    <w:t>蜈支洲岛固废处理措施</w:t>
                  </w:r>
                </w:p>
              </w:tc>
              <w:tc>
                <w:tcPr>
                  <w:tcW w:w="1248" w:type="dxa"/>
                  <w:vMerge w:val="restart"/>
                  <w:vAlign w:val="center"/>
                </w:tcPr>
                <w:p w:rsidR="00EC174E" w:rsidRPr="00B826F2" w:rsidRDefault="00EC174E" w:rsidP="00EC174E">
                  <w:pPr>
                    <w:spacing w:line="360" w:lineRule="auto"/>
                    <w:jc w:val="center"/>
                    <w:rPr>
                      <w:sz w:val="21"/>
                      <w:szCs w:val="21"/>
                    </w:rPr>
                  </w:pPr>
                  <w:r w:rsidRPr="00B826F2">
                    <w:rPr>
                      <w:rFonts w:hint="eastAsia"/>
                      <w:sz w:val="21"/>
                      <w:szCs w:val="21"/>
                    </w:rPr>
                    <w:t>固废</w:t>
                  </w:r>
                  <w:r w:rsidRPr="00B826F2">
                    <w:rPr>
                      <w:sz w:val="21"/>
                      <w:szCs w:val="21"/>
                    </w:rPr>
                    <w:t>得到妥善的</w:t>
                  </w:r>
                  <w:r w:rsidRPr="00B826F2">
                    <w:rPr>
                      <w:rFonts w:hint="eastAsia"/>
                      <w:sz w:val="21"/>
                      <w:szCs w:val="21"/>
                    </w:rPr>
                    <w:t>收集</w:t>
                  </w:r>
                  <w:r w:rsidRPr="00B826F2">
                    <w:rPr>
                      <w:sz w:val="21"/>
                      <w:szCs w:val="21"/>
                    </w:rPr>
                    <w:t>及处置</w:t>
                  </w:r>
                </w:p>
              </w:tc>
            </w:tr>
            <w:tr w:rsidR="00EC174E" w:rsidRPr="00B826F2" w:rsidTr="005B2F0D">
              <w:tc>
                <w:tcPr>
                  <w:tcW w:w="733" w:type="dxa"/>
                  <w:vMerge/>
                  <w:vAlign w:val="center"/>
                </w:tcPr>
                <w:p w:rsidR="00EC174E" w:rsidRPr="00B826F2" w:rsidRDefault="00EC174E" w:rsidP="00EC174E">
                  <w:pPr>
                    <w:spacing w:line="360" w:lineRule="auto"/>
                    <w:jc w:val="center"/>
                    <w:rPr>
                      <w:sz w:val="21"/>
                      <w:szCs w:val="21"/>
                    </w:rPr>
                  </w:pPr>
                </w:p>
              </w:tc>
              <w:tc>
                <w:tcPr>
                  <w:tcW w:w="1276" w:type="dxa"/>
                  <w:vAlign w:val="center"/>
                </w:tcPr>
                <w:p w:rsidR="00EC174E" w:rsidRPr="00B826F2" w:rsidRDefault="00EC174E" w:rsidP="00EC174E">
                  <w:pPr>
                    <w:spacing w:line="360" w:lineRule="auto"/>
                    <w:jc w:val="center"/>
                    <w:rPr>
                      <w:sz w:val="21"/>
                      <w:szCs w:val="21"/>
                    </w:rPr>
                  </w:pPr>
                  <w:r w:rsidRPr="00B826F2">
                    <w:rPr>
                      <w:rFonts w:hAnsi="宋体"/>
                      <w:sz w:val="21"/>
                      <w:szCs w:val="21"/>
                    </w:rPr>
                    <w:t>药品包装桶</w:t>
                  </w:r>
                </w:p>
              </w:tc>
              <w:tc>
                <w:tcPr>
                  <w:tcW w:w="2835" w:type="dxa"/>
                  <w:vAlign w:val="center"/>
                </w:tcPr>
                <w:p w:rsidR="00EC174E" w:rsidRPr="00B826F2" w:rsidRDefault="00EC174E" w:rsidP="00EC174E">
                  <w:pPr>
                    <w:spacing w:line="360" w:lineRule="auto"/>
                    <w:jc w:val="center"/>
                    <w:rPr>
                      <w:sz w:val="21"/>
                      <w:szCs w:val="21"/>
                    </w:rPr>
                  </w:pPr>
                  <w:r>
                    <w:rPr>
                      <w:rFonts w:hint="eastAsia"/>
                      <w:sz w:val="21"/>
                      <w:szCs w:val="21"/>
                    </w:rPr>
                    <w:t>设置</w:t>
                  </w:r>
                  <w:r>
                    <w:rPr>
                      <w:sz w:val="21"/>
                      <w:szCs w:val="21"/>
                    </w:rPr>
                    <w:t>了危险</w:t>
                  </w:r>
                  <w:r>
                    <w:rPr>
                      <w:rFonts w:hint="eastAsia"/>
                      <w:sz w:val="21"/>
                      <w:szCs w:val="21"/>
                    </w:rPr>
                    <w:t>品</w:t>
                  </w:r>
                  <w:r>
                    <w:rPr>
                      <w:sz w:val="21"/>
                      <w:szCs w:val="21"/>
                    </w:rPr>
                    <w:t>储存间</w:t>
                  </w:r>
                  <w:r>
                    <w:rPr>
                      <w:rFonts w:hint="eastAsia"/>
                      <w:sz w:val="21"/>
                      <w:szCs w:val="21"/>
                    </w:rPr>
                    <w:t>，</w:t>
                  </w:r>
                  <w:r w:rsidRPr="00544850">
                    <w:rPr>
                      <w:rFonts w:hAnsi="宋体" w:hint="eastAsia"/>
                      <w:sz w:val="21"/>
                      <w:szCs w:val="21"/>
                    </w:rPr>
                    <w:t>设置</w:t>
                  </w:r>
                  <w:r w:rsidRPr="00544850">
                    <w:rPr>
                      <w:rFonts w:hAnsi="宋体"/>
                      <w:sz w:val="21"/>
                      <w:szCs w:val="21"/>
                    </w:rPr>
                    <w:t>防渗</w:t>
                  </w:r>
                  <w:r w:rsidRPr="00544850">
                    <w:rPr>
                      <w:rFonts w:hAnsi="宋体" w:hint="eastAsia"/>
                      <w:sz w:val="21"/>
                      <w:szCs w:val="21"/>
                    </w:rPr>
                    <w:t>、</w:t>
                  </w:r>
                  <w:r w:rsidRPr="00544850">
                    <w:rPr>
                      <w:rFonts w:hAnsi="宋体"/>
                      <w:sz w:val="21"/>
                      <w:szCs w:val="21"/>
                    </w:rPr>
                    <w:t>围堰，门口</w:t>
                  </w:r>
                  <w:r w:rsidRPr="00544850">
                    <w:rPr>
                      <w:rFonts w:hAnsi="宋体" w:hint="eastAsia"/>
                      <w:sz w:val="21"/>
                      <w:szCs w:val="21"/>
                    </w:rPr>
                    <w:t>设危险</w:t>
                  </w:r>
                  <w:r w:rsidRPr="00544850">
                    <w:rPr>
                      <w:rFonts w:hAnsi="宋体"/>
                      <w:sz w:val="21"/>
                      <w:szCs w:val="21"/>
                    </w:rPr>
                    <w:t>品标识</w:t>
                  </w:r>
                  <w:r>
                    <w:rPr>
                      <w:rFonts w:hAnsi="宋体" w:hint="eastAsia"/>
                      <w:sz w:val="21"/>
                      <w:szCs w:val="21"/>
                    </w:rPr>
                    <w:t>等</w:t>
                  </w:r>
                  <w:r>
                    <w:rPr>
                      <w:rFonts w:hAnsi="宋体"/>
                      <w:sz w:val="21"/>
                      <w:szCs w:val="21"/>
                    </w:rPr>
                    <w:t>。</w:t>
                  </w:r>
                </w:p>
              </w:tc>
              <w:tc>
                <w:tcPr>
                  <w:tcW w:w="1984" w:type="dxa"/>
                  <w:vAlign w:val="center"/>
                </w:tcPr>
                <w:p w:rsidR="00EC174E" w:rsidRPr="00B826F2" w:rsidRDefault="00EC174E" w:rsidP="00EC174E">
                  <w:pPr>
                    <w:spacing w:line="360" w:lineRule="auto"/>
                    <w:jc w:val="center"/>
                    <w:rPr>
                      <w:sz w:val="21"/>
                      <w:szCs w:val="21"/>
                    </w:rPr>
                  </w:pPr>
                  <w:r>
                    <w:rPr>
                      <w:rFonts w:hint="eastAsia"/>
                      <w:sz w:val="21"/>
                      <w:szCs w:val="21"/>
                    </w:rPr>
                    <w:t>专</w:t>
                  </w:r>
                  <w:r>
                    <w:rPr>
                      <w:sz w:val="21"/>
                      <w:szCs w:val="21"/>
                    </w:rPr>
                    <w:t>人管理，</w:t>
                  </w:r>
                  <w:r>
                    <w:rPr>
                      <w:rFonts w:hint="eastAsia"/>
                      <w:sz w:val="21"/>
                      <w:szCs w:val="21"/>
                    </w:rPr>
                    <w:t>记录</w:t>
                  </w:r>
                  <w:r>
                    <w:rPr>
                      <w:sz w:val="21"/>
                      <w:szCs w:val="21"/>
                    </w:rPr>
                    <w:t>药品的</w:t>
                  </w:r>
                  <w:r>
                    <w:rPr>
                      <w:rFonts w:hint="eastAsia"/>
                      <w:sz w:val="21"/>
                      <w:szCs w:val="21"/>
                    </w:rPr>
                    <w:t>使用、药品</w:t>
                  </w:r>
                  <w:r>
                    <w:rPr>
                      <w:sz w:val="21"/>
                      <w:szCs w:val="21"/>
                    </w:rPr>
                    <w:t>桶回收</w:t>
                  </w:r>
                  <w:r>
                    <w:rPr>
                      <w:rFonts w:hint="eastAsia"/>
                      <w:sz w:val="21"/>
                      <w:szCs w:val="21"/>
                    </w:rPr>
                    <w:t>等</w:t>
                  </w:r>
                  <w:r>
                    <w:rPr>
                      <w:sz w:val="21"/>
                      <w:szCs w:val="21"/>
                    </w:rPr>
                    <w:t>情况。</w:t>
                  </w:r>
                </w:p>
              </w:tc>
              <w:tc>
                <w:tcPr>
                  <w:tcW w:w="1248" w:type="dxa"/>
                  <w:vMerge/>
                  <w:vAlign w:val="center"/>
                </w:tcPr>
                <w:p w:rsidR="00EC174E" w:rsidRPr="00B826F2" w:rsidRDefault="00EC174E" w:rsidP="00EC174E">
                  <w:pPr>
                    <w:spacing w:line="360" w:lineRule="auto"/>
                    <w:jc w:val="center"/>
                    <w:rPr>
                      <w:sz w:val="21"/>
                      <w:szCs w:val="21"/>
                    </w:rPr>
                  </w:pPr>
                </w:p>
              </w:tc>
            </w:tr>
            <w:tr w:rsidR="00EC174E" w:rsidRPr="00B826F2" w:rsidTr="005B2F0D">
              <w:tc>
                <w:tcPr>
                  <w:tcW w:w="733" w:type="dxa"/>
                  <w:vMerge/>
                  <w:vAlign w:val="center"/>
                </w:tcPr>
                <w:p w:rsidR="00EC174E" w:rsidRPr="00B826F2" w:rsidRDefault="00EC174E" w:rsidP="00EC174E">
                  <w:pPr>
                    <w:spacing w:line="360" w:lineRule="auto"/>
                    <w:jc w:val="center"/>
                    <w:rPr>
                      <w:sz w:val="21"/>
                      <w:szCs w:val="21"/>
                    </w:rPr>
                  </w:pPr>
                </w:p>
              </w:tc>
              <w:tc>
                <w:tcPr>
                  <w:tcW w:w="1276" w:type="dxa"/>
                  <w:vAlign w:val="center"/>
                </w:tcPr>
                <w:p w:rsidR="00EC174E" w:rsidRPr="00B826F2" w:rsidRDefault="00EC174E" w:rsidP="00EC174E">
                  <w:pPr>
                    <w:spacing w:line="360" w:lineRule="auto"/>
                    <w:jc w:val="center"/>
                    <w:rPr>
                      <w:rFonts w:hAnsi="宋体"/>
                      <w:sz w:val="21"/>
                      <w:szCs w:val="21"/>
                    </w:rPr>
                  </w:pPr>
                  <w:r w:rsidRPr="00B826F2">
                    <w:rPr>
                      <w:rFonts w:hAnsi="宋体" w:hint="eastAsia"/>
                      <w:sz w:val="21"/>
                      <w:szCs w:val="21"/>
                    </w:rPr>
                    <w:t>反</w:t>
                  </w:r>
                  <w:r w:rsidRPr="00B826F2">
                    <w:rPr>
                      <w:rFonts w:hAnsi="宋体"/>
                      <w:sz w:val="21"/>
                      <w:szCs w:val="21"/>
                    </w:rPr>
                    <w:t>渗透膜</w:t>
                  </w:r>
                </w:p>
              </w:tc>
              <w:tc>
                <w:tcPr>
                  <w:tcW w:w="4819" w:type="dxa"/>
                  <w:gridSpan w:val="2"/>
                  <w:vAlign w:val="center"/>
                </w:tcPr>
                <w:p w:rsidR="00EC174E" w:rsidRPr="00B826F2" w:rsidRDefault="00EC174E" w:rsidP="00EC174E">
                  <w:pPr>
                    <w:spacing w:line="360" w:lineRule="auto"/>
                    <w:jc w:val="center"/>
                    <w:rPr>
                      <w:sz w:val="21"/>
                      <w:szCs w:val="21"/>
                    </w:rPr>
                  </w:pPr>
                  <w:r>
                    <w:rPr>
                      <w:rFonts w:hint="eastAsia"/>
                      <w:sz w:val="21"/>
                      <w:szCs w:val="21"/>
                    </w:rPr>
                    <w:t>反渗</w:t>
                  </w:r>
                  <w:r>
                    <w:rPr>
                      <w:sz w:val="21"/>
                      <w:szCs w:val="21"/>
                    </w:rPr>
                    <w:t>透</w:t>
                  </w:r>
                  <w:r>
                    <w:rPr>
                      <w:rFonts w:hint="eastAsia"/>
                      <w:sz w:val="21"/>
                      <w:szCs w:val="21"/>
                    </w:rPr>
                    <w:t>膜</w:t>
                  </w:r>
                  <w:r>
                    <w:rPr>
                      <w:sz w:val="21"/>
                      <w:szCs w:val="21"/>
                    </w:rPr>
                    <w:t>的使用时间较长，更换时交由厂家</w:t>
                  </w:r>
                  <w:r>
                    <w:rPr>
                      <w:rFonts w:hint="eastAsia"/>
                      <w:sz w:val="21"/>
                      <w:szCs w:val="21"/>
                    </w:rPr>
                    <w:t>或</w:t>
                  </w:r>
                  <w:r>
                    <w:rPr>
                      <w:sz w:val="21"/>
                      <w:szCs w:val="21"/>
                    </w:rPr>
                    <w:t>有资质单位回收处理。</w:t>
                  </w:r>
                </w:p>
              </w:tc>
              <w:tc>
                <w:tcPr>
                  <w:tcW w:w="1248" w:type="dxa"/>
                  <w:vMerge/>
                  <w:vAlign w:val="center"/>
                </w:tcPr>
                <w:p w:rsidR="00EC174E" w:rsidRPr="00B826F2" w:rsidRDefault="00EC174E" w:rsidP="00EC174E">
                  <w:pPr>
                    <w:spacing w:line="360" w:lineRule="auto"/>
                    <w:jc w:val="center"/>
                    <w:rPr>
                      <w:sz w:val="21"/>
                      <w:szCs w:val="21"/>
                    </w:rPr>
                  </w:pPr>
                </w:p>
              </w:tc>
            </w:tr>
            <w:tr w:rsidR="00EC174E" w:rsidRPr="00B826F2" w:rsidTr="005B2F0D">
              <w:tc>
                <w:tcPr>
                  <w:tcW w:w="733" w:type="dxa"/>
                  <w:vMerge/>
                  <w:vAlign w:val="center"/>
                </w:tcPr>
                <w:p w:rsidR="00EC174E" w:rsidRPr="00B826F2" w:rsidRDefault="00EC174E" w:rsidP="00EC174E">
                  <w:pPr>
                    <w:spacing w:line="360" w:lineRule="auto"/>
                    <w:jc w:val="center"/>
                    <w:rPr>
                      <w:sz w:val="21"/>
                      <w:szCs w:val="21"/>
                    </w:rPr>
                  </w:pPr>
                </w:p>
              </w:tc>
              <w:tc>
                <w:tcPr>
                  <w:tcW w:w="1276" w:type="dxa"/>
                  <w:vAlign w:val="center"/>
                </w:tcPr>
                <w:p w:rsidR="00EC174E" w:rsidRPr="00B826F2" w:rsidRDefault="00EC174E" w:rsidP="00EC174E">
                  <w:pPr>
                    <w:spacing w:line="360" w:lineRule="auto"/>
                    <w:jc w:val="center"/>
                    <w:rPr>
                      <w:rFonts w:hAnsi="宋体"/>
                      <w:sz w:val="21"/>
                      <w:szCs w:val="21"/>
                    </w:rPr>
                  </w:pPr>
                  <w:r w:rsidRPr="00B826F2">
                    <w:rPr>
                      <w:rFonts w:hAnsi="宋体" w:hint="eastAsia"/>
                      <w:sz w:val="21"/>
                      <w:szCs w:val="21"/>
                    </w:rPr>
                    <w:t>废机</w:t>
                  </w:r>
                  <w:r w:rsidRPr="00B826F2">
                    <w:rPr>
                      <w:rFonts w:hAnsi="宋体"/>
                      <w:sz w:val="21"/>
                      <w:szCs w:val="21"/>
                    </w:rPr>
                    <w:t>油、</w:t>
                  </w:r>
                </w:p>
                <w:p w:rsidR="00EC174E" w:rsidRPr="00B826F2" w:rsidRDefault="00EC174E" w:rsidP="00EC174E">
                  <w:pPr>
                    <w:spacing w:line="360" w:lineRule="auto"/>
                    <w:jc w:val="center"/>
                    <w:rPr>
                      <w:rFonts w:hAnsi="宋体"/>
                      <w:sz w:val="21"/>
                      <w:szCs w:val="21"/>
                    </w:rPr>
                  </w:pPr>
                  <w:r w:rsidRPr="00B826F2">
                    <w:rPr>
                      <w:rFonts w:hAnsi="宋体"/>
                      <w:sz w:val="21"/>
                      <w:szCs w:val="21"/>
                    </w:rPr>
                    <w:t>零件</w:t>
                  </w:r>
                </w:p>
              </w:tc>
              <w:tc>
                <w:tcPr>
                  <w:tcW w:w="4819" w:type="dxa"/>
                  <w:gridSpan w:val="2"/>
                  <w:vAlign w:val="center"/>
                </w:tcPr>
                <w:p w:rsidR="00EC174E" w:rsidRPr="00B826F2" w:rsidRDefault="00EC174E" w:rsidP="00EC174E">
                  <w:pPr>
                    <w:spacing w:line="360" w:lineRule="auto"/>
                    <w:jc w:val="center"/>
                    <w:rPr>
                      <w:sz w:val="21"/>
                      <w:szCs w:val="21"/>
                    </w:rPr>
                  </w:pPr>
                  <w:r w:rsidRPr="00B826F2">
                    <w:rPr>
                      <w:rFonts w:hAnsi="宋体"/>
                      <w:sz w:val="21"/>
                      <w:szCs w:val="21"/>
                    </w:rPr>
                    <w:t>依托蜈支洲岛的机修厂</w:t>
                  </w:r>
                </w:p>
              </w:tc>
              <w:tc>
                <w:tcPr>
                  <w:tcW w:w="1248" w:type="dxa"/>
                  <w:vMerge/>
                  <w:vAlign w:val="center"/>
                </w:tcPr>
                <w:p w:rsidR="00EC174E" w:rsidRPr="00B826F2" w:rsidRDefault="00EC174E" w:rsidP="00EC174E">
                  <w:pPr>
                    <w:spacing w:line="360" w:lineRule="auto"/>
                    <w:jc w:val="center"/>
                    <w:rPr>
                      <w:sz w:val="21"/>
                      <w:szCs w:val="21"/>
                    </w:rPr>
                  </w:pPr>
                </w:p>
              </w:tc>
            </w:tr>
          </w:tbl>
          <w:p w:rsidR="00217A59" w:rsidRPr="00EC174E" w:rsidRDefault="00217A59" w:rsidP="005A0517">
            <w:pPr>
              <w:spacing w:line="360" w:lineRule="auto"/>
              <w:ind w:firstLineChars="200" w:firstLine="480"/>
              <w:rPr>
                <w:sz w:val="24"/>
              </w:rPr>
            </w:pPr>
          </w:p>
        </w:tc>
      </w:tr>
    </w:tbl>
    <w:p w:rsidR="005A0517" w:rsidRDefault="005A0517" w:rsidP="005A0517">
      <w:pPr>
        <w:pageBreakBefore/>
        <w:outlineLvl w:val="0"/>
        <w:rPr>
          <w:b/>
          <w:bCs/>
          <w:sz w:val="24"/>
        </w:rPr>
      </w:pPr>
      <w:bookmarkStart w:id="3" w:name="_Toc517254653"/>
      <w:r>
        <w:rPr>
          <w:rFonts w:hint="eastAsia"/>
          <w:b/>
          <w:bCs/>
          <w:sz w:val="24"/>
        </w:rPr>
        <w:lastRenderedPageBreak/>
        <w:t>表四</w:t>
      </w:r>
      <w:r>
        <w:rPr>
          <w:rFonts w:hint="eastAsia"/>
          <w:b/>
          <w:bCs/>
          <w:sz w:val="24"/>
        </w:rPr>
        <w:t xml:space="preserve"> </w:t>
      </w:r>
      <w:r>
        <w:rPr>
          <w:rFonts w:hint="eastAsia"/>
          <w:b/>
          <w:bCs/>
          <w:sz w:val="24"/>
        </w:rPr>
        <w:t>建设项目环</w:t>
      </w:r>
      <w:r>
        <w:rPr>
          <w:b/>
          <w:bCs/>
          <w:sz w:val="24"/>
        </w:rPr>
        <w:t>评报告表主要</w:t>
      </w:r>
      <w:r>
        <w:rPr>
          <w:rFonts w:hint="eastAsia"/>
          <w:b/>
          <w:bCs/>
          <w:sz w:val="24"/>
        </w:rPr>
        <w:t>结论</w:t>
      </w:r>
      <w:r>
        <w:rPr>
          <w:b/>
          <w:bCs/>
          <w:sz w:val="24"/>
        </w:rPr>
        <w:t>、审批决定及项目环保措施执行情况</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A0517" w:rsidTr="005A0517">
        <w:trPr>
          <w:trHeight w:val="13529"/>
        </w:trPr>
        <w:tc>
          <w:tcPr>
            <w:tcW w:w="5000" w:type="pct"/>
          </w:tcPr>
          <w:p w:rsidR="005A0517" w:rsidRDefault="005A0517" w:rsidP="005A0517">
            <w:pPr>
              <w:spacing w:line="360" w:lineRule="auto"/>
              <w:rPr>
                <w:b/>
                <w:sz w:val="24"/>
              </w:rPr>
            </w:pPr>
            <w:r>
              <w:rPr>
                <w:rFonts w:hint="eastAsia"/>
                <w:b/>
                <w:sz w:val="24"/>
              </w:rPr>
              <w:t>建设项目</w:t>
            </w:r>
            <w:r>
              <w:rPr>
                <w:b/>
                <w:sz w:val="24"/>
              </w:rPr>
              <w:t>环境</w:t>
            </w:r>
            <w:r>
              <w:rPr>
                <w:rFonts w:hint="eastAsia"/>
                <w:b/>
                <w:sz w:val="24"/>
              </w:rPr>
              <w:t>影响</w:t>
            </w:r>
            <w:r>
              <w:rPr>
                <w:b/>
                <w:sz w:val="24"/>
              </w:rPr>
              <w:t>报告表主要结论及审批部门审批决定</w:t>
            </w:r>
            <w:r>
              <w:rPr>
                <w:rFonts w:hint="eastAsia"/>
                <w:b/>
                <w:sz w:val="24"/>
              </w:rPr>
              <w:t>：</w:t>
            </w:r>
          </w:p>
          <w:p w:rsidR="005A0517" w:rsidRPr="00D565E6" w:rsidRDefault="005A0517" w:rsidP="005A0517">
            <w:pPr>
              <w:spacing w:line="360" w:lineRule="auto"/>
              <w:ind w:firstLine="435"/>
              <w:rPr>
                <w:b/>
                <w:sz w:val="24"/>
              </w:rPr>
            </w:pPr>
            <w:r w:rsidRPr="00D565E6">
              <w:rPr>
                <w:rFonts w:hint="eastAsia"/>
                <w:b/>
                <w:sz w:val="24"/>
              </w:rPr>
              <w:t>1</w:t>
            </w:r>
            <w:r w:rsidRPr="00D565E6">
              <w:rPr>
                <w:rFonts w:hint="eastAsia"/>
                <w:b/>
                <w:sz w:val="24"/>
              </w:rPr>
              <w:t>、</w:t>
            </w:r>
            <w:r w:rsidRPr="00D565E6">
              <w:rPr>
                <w:b/>
                <w:sz w:val="24"/>
              </w:rPr>
              <w:t>环评报告表主要结论：</w:t>
            </w:r>
          </w:p>
          <w:p w:rsidR="005A0517" w:rsidRDefault="005A0517" w:rsidP="005A0517">
            <w:pPr>
              <w:spacing w:line="360" w:lineRule="auto"/>
              <w:ind w:firstLine="435"/>
              <w:rPr>
                <w:sz w:val="24"/>
              </w:rPr>
            </w:pPr>
            <w:r>
              <w:rPr>
                <w:rFonts w:hint="eastAsia"/>
                <w:sz w:val="24"/>
              </w:rPr>
              <w:t>（</w:t>
            </w:r>
            <w:r>
              <w:rPr>
                <w:rFonts w:hint="eastAsia"/>
                <w:sz w:val="24"/>
              </w:rPr>
              <w:t>1</w:t>
            </w:r>
            <w:r>
              <w:rPr>
                <w:rFonts w:hint="eastAsia"/>
                <w:sz w:val="24"/>
              </w:rPr>
              <w:t>）</w:t>
            </w:r>
            <w:r w:rsidR="00B1285F">
              <w:rPr>
                <w:rFonts w:hint="eastAsia"/>
                <w:sz w:val="24"/>
              </w:rPr>
              <w:t>声</w:t>
            </w:r>
            <w:r>
              <w:rPr>
                <w:sz w:val="24"/>
              </w:rPr>
              <w:t>环境</w:t>
            </w:r>
          </w:p>
          <w:p w:rsidR="005A0517" w:rsidRDefault="00B1285F" w:rsidP="005A0517">
            <w:pPr>
              <w:spacing w:line="360" w:lineRule="auto"/>
              <w:ind w:firstLine="435"/>
              <w:rPr>
                <w:sz w:val="24"/>
              </w:rPr>
            </w:pPr>
            <w:r>
              <w:rPr>
                <w:rFonts w:hint="eastAsia"/>
                <w:sz w:val="24"/>
              </w:rPr>
              <w:t>根据现场</w:t>
            </w:r>
            <w:r>
              <w:rPr>
                <w:sz w:val="24"/>
              </w:rPr>
              <w:t>检测结果，本项目厂区昼间噪声值在</w:t>
            </w:r>
            <w:r>
              <w:rPr>
                <w:rFonts w:hint="eastAsia"/>
                <w:sz w:val="24"/>
              </w:rPr>
              <w:t>62.1dB</w:t>
            </w:r>
            <w:r>
              <w:rPr>
                <w:rFonts w:hint="eastAsia"/>
                <w:sz w:val="24"/>
              </w:rPr>
              <w:t>（</w:t>
            </w:r>
            <w:r>
              <w:rPr>
                <w:rFonts w:hint="eastAsia"/>
                <w:sz w:val="24"/>
              </w:rPr>
              <w:t>A</w:t>
            </w:r>
            <w:r>
              <w:rPr>
                <w:rFonts w:hint="eastAsia"/>
                <w:sz w:val="24"/>
              </w:rPr>
              <w:t>）</w:t>
            </w:r>
            <w:r>
              <w:rPr>
                <w:rFonts w:hint="eastAsia"/>
                <w:sz w:val="24"/>
              </w:rPr>
              <w:t>~73.5 dB</w:t>
            </w:r>
            <w:r>
              <w:rPr>
                <w:rFonts w:hint="eastAsia"/>
                <w:sz w:val="24"/>
              </w:rPr>
              <w:t>（</w:t>
            </w:r>
            <w:r>
              <w:rPr>
                <w:rFonts w:hint="eastAsia"/>
                <w:sz w:val="24"/>
              </w:rPr>
              <w:t>A</w:t>
            </w:r>
            <w:r>
              <w:rPr>
                <w:rFonts w:hint="eastAsia"/>
                <w:sz w:val="24"/>
              </w:rPr>
              <w:t>）之间</w:t>
            </w:r>
            <w:r>
              <w:rPr>
                <w:sz w:val="24"/>
              </w:rPr>
              <w:t>，夜间噪声值在</w:t>
            </w:r>
            <w:r>
              <w:rPr>
                <w:rFonts w:hint="eastAsia"/>
                <w:sz w:val="24"/>
              </w:rPr>
              <w:t>63.3 dB</w:t>
            </w:r>
            <w:r>
              <w:rPr>
                <w:rFonts w:hint="eastAsia"/>
                <w:sz w:val="24"/>
              </w:rPr>
              <w:t>（</w:t>
            </w:r>
            <w:r>
              <w:rPr>
                <w:rFonts w:hint="eastAsia"/>
                <w:sz w:val="24"/>
              </w:rPr>
              <w:t>A</w:t>
            </w:r>
            <w:r>
              <w:rPr>
                <w:rFonts w:hint="eastAsia"/>
                <w:sz w:val="24"/>
              </w:rPr>
              <w:t>）</w:t>
            </w:r>
            <w:r>
              <w:rPr>
                <w:rFonts w:hint="eastAsia"/>
                <w:sz w:val="24"/>
              </w:rPr>
              <w:t>~73.5 dB</w:t>
            </w:r>
            <w:r>
              <w:rPr>
                <w:rFonts w:hint="eastAsia"/>
                <w:sz w:val="24"/>
              </w:rPr>
              <w:t>（</w:t>
            </w:r>
            <w:r>
              <w:rPr>
                <w:rFonts w:hint="eastAsia"/>
                <w:sz w:val="24"/>
              </w:rPr>
              <w:t>A</w:t>
            </w:r>
            <w:r>
              <w:rPr>
                <w:rFonts w:hint="eastAsia"/>
                <w:sz w:val="24"/>
              </w:rPr>
              <w:t>）之间</w:t>
            </w:r>
            <w:r>
              <w:rPr>
                <w:sz w:val="24"/>
              </w:rPr>
              <w:t>。项目</w:t>
            </w:r>
            <w:r>
              <w:rPr>
                <w:rFonts w:hint="eastAsia"/>
                <w:sz w:val="24"/>
              </w:rPr>
              <w:t>厂</w:t>
            </w:r>
            <w:r>
              <w:rPr>
                <w:sz w:val="24"/>
              </w:rPr>
              <w:t>区昼间噪声超过《</w:t>
            </w:r>
            <w:r>
              <w:rPr>
                <w:rFonts w:hint="eastAsia"/>
                <w:sz w:val="24"/>
              </w:rPr>
              <w:t>声</w:t>
            </w:r>
            <w:r>
              <w:rPr>
                <w:sz w:val="24"/>
              </w:rPr>
              <w:t>环境质量标准》</w:t>
            </w:r>
            <w:r>
              <w:rPr>
                <w:rFonts w:hint="eastAsia"/>
                <w:sz w:val="24"/>
              </w:rPr>
              <w:t>（</w:t>
            </w:r>
            <w:r>
              <w:rPr>
                <w:rFonts w:hint="eastAsia"/>
                <w:sz w:val="24"/>
              </w:rPr>
              <w:t>GB3096-2008</w:t>
            </w:r>
            <w:r>
              <w:rPr>
                <w:rFonts w:hint="eastAsia"/>
                <w:sz w:val="24"/>
              </w:rPr>
              <w:t>）中</w:t>
            </w:r>
            <w:r>
              <w:rPr>
                <w:sz w:val="24"/>
              </w:rPr>
              <w:t>的</w:t>
            </w:r>
            <w:r>
              <w:rPr>
                <w:rFonts w:hint="eastAsia"/>
                <w:sz w:val="24"/>
              </w:rPr>
              <w:t>2</w:t>
            </w:r>
            <w:r>
              <w:rPr>
                <w:rFonts w:hint="eastAsia"/>
                <w:sz w:val="24"/>
              </w:rPr>
              <w:t>类</w:t>
            </w:r>
            <w:r>
              <w:rPr>
                <w:sz w:val="24"/>
              </w:rPr>
              <w:t>标准</w:t>
            </w:r>
            <w:r>
              <w:rPr>
                <w:rFonts w:hint="eastAsia"/>
                <w:sz w:val="24"/>
              </w:rPr>
              <w:t>2.1 dB</w:t>
            </w:r>
            <w:r>
              <w:rPr>
                <w:rFonts w:hint="eastAsia"/>
                <w:sz w:val="24"/>
              </w:rPr>
              <w:t>（</w:t>
            </w:r>
            <w:r>
              <w:rPr>
                <w:rFonts w:hint="eastAsia"/>
                <w:sz w:val="24"/>
              </w:rPr>
              <w:t>A</w:t>
            </w:r>
            <w:r>
              <w:rPr>
                <w:rFonts w:hint="eastAsia"/>
                <w:sz w:val="24"/>
              </w:rPr>
              <w:t>）</w:t>
            </w:r>
            <w:r>
              <w:rPr>
                <w:rFonts w:hint="eastAsia"/>
                <w:sz w:val="24"/>
              </w:rPr>
              <w:t>~13.5 dB</w:t>
            </w:r>
            <w:r>
              <w:rPr>
                <w:rFonts w:hint="eastAsia"/>
                <w:sz w:val="24"/>
              </w:rPr>
              <w:t>（</w:t>
            </w:r>
            <w:r>
              <w:rPr>
                <w:rFonts w:hint="eastAsia"/>
                <w:sz w:val="24"/>
              </w:rPr>
              <w:t>A</w:t>
            </w:r>
            <w:r>
              <w:rPr>
                <w:rFonts w:hint="eastAsia"/>
                <w:sz w:val="24"/>
              </w:rPr>
              <w:t>），</w:t>
            </w:r>
            <w:r>
              <w:rPr>
                <w:sz w:val="24"/>
              </w:rPr>
              <w:t>夜间噪声超过《</w:t>
            </w:r>
            <w:r>
              <w:rPr>
                <w:rFonts w:hint="eastAsia"/>
                <w:sz w:val="24"/>
              </w:rPr>
              <w:t>声</w:t>
            </w:r>
            <w:r>
              <w:rPr>
                <w:sz w:val="24"/>
              </w:rPr>
              <w:t>环境质量标准》</w:t>
            </w:r>
            <w:r>
              <w:rPr>
                <w:rFonts w:hint="eastAsia"/>
                <w:sz w:val="24"/>
              </w:rPr>
              <w:t>（</w:t>
            </w:r>
            <w:r>
              <w:rPr>
                <w:rFonts w:hint="eastAsia"/>
                <w:sz w:val="24"/>
              </w:rPr>
              <w:t>GB3096-2008</w:t>
            </w:r>
            <w:r>
              <w:rPr>
                <w:rFonts w:hint="eastAsia"/>
                <w:sz w:val="24"/>
              </w:rPr>
              <w:t>）中</w:t>
            </w:r>
            <w:r>
              <w:rPr>
                <w:sz w:val="24"/>
              </w:rPr>
              <w:t>的</w:t>
            </w:r>
            <w:r>
              <w:rPr>
                <w:rFonts w:hint="eastAsia"/>
                <w:sz w:val="24"/>
              </w:rPr>
              <w:t>2</w:t>
            </w:r>
            <w:r>
              <w:rPr>
                <w:rFonts w:hint="eastAsia"/>
                <w:sz w:val="24"/>
              </w:rPr>
              <w:t>类</w:t>
            </w:r>
            <w:r>
              <w:rPr>
                <w:sz w:val="24"/>
              </w:rPr>
              <w:t>标准</w:t>
            </w:r>
            <w:r w:rsidR="00A550F6">
              <w:rPr>
                <w:sz w:val="24"/>
              </w:rPr>
              <w:t>13.3</w:t>
            </w:r>
            <w:r>
              <w:rPr>
                <w:rFonts w:hint="eastAsia"/>
                <w:sz w:val="24"/>
              </w:rPr>
              <w:t xml:space="preserve"> dB</w:t>
            </w:r>
            <w:r>
              <w:rPr>
                <w:rFonts w:hint="eastAsia"/>
                <w:sz w:val="24"/>
              </w:rPr>
              <w:t>（</w:t>
            </w:r>
            <w:r>
              <w:rPr>
                <w:rFonts w:hint="eastAsia"/>
                <w:sz w:val="24"/>
              </w:rPr>
              <w:t>A</w:t>
            </w:r>
            <w:r>
              <w:rPr>
                <w:rFonts w:hint="eastAsia"/>
                <w:sz w:val="24"/>
              </w:rPr>
              <w:t>）</w:t>
            </w:r>
            <w:r>
              <w:rPr>
                <w:rFonts w:hint="eastAsia"/>
                <w:sz w:val="24"/>
              </w:rPr>
              <w:t>~</w:t>
            </w:r>
            <w:r w:rsidR="00A550F6">
              <w:rPr>
                <w:sz w:val="24"/>
              </w:rPr>
              <w:t>23.5</w:t>
            </w:r>
            <w:r>
              <w:rPr>
                <w:rFonts w:hint="eastAsia"/>
                <w:sz w:val="24"/>
              </w:rPr>
              <w:t xml:space="preserve"> dB</w:t>
            </w:r>
            <w:r>
              <w:rPr>
                <w:rFonts w:hint="eastAsia"/>
                <w:sz w:val="24"/>
              </w:rPr>
              <w:t>（</w:t>
            </w:r>
            <w:r>
              <w:rPr>
                <w:rFonts w:hint="eastAsia"/>
                <w:sz w:val="24"/>
              </w:rPr>
              <w:t>A</w:t>
            </w:r>
            <w:r>
              <w:rPr>
                <w:rFonts w:hint="eastAsia"/>
                <w:sz w:val="24"/>
              </w:rPr>
              <w:t>）</w:t>
            </w:r>
            <w:r w:rsidR="00A550F6">
              <w:rPr>
                <w:rFonts w:hint="eastAsia"/>
                <w:sz w:val="24"/>
              </w:rPr>
              <w:t>.</w:t>
            </w:r>
            <w:r w:rsidR="00A550F6">
              <w:rPr>
                <w:rFonts w:hint="eastAsia"/>
                <w:sz w:val="24"/>
              </w:rPr>
              <w:t>经</w:t>
            </w:r>
            <w:r w:rsidR="00A550F6">
              <w:rPr>
                <w:sz w:val="24"/>
              </w:rPr>
              <w:t>采取隔音罩、</w:t>
            </w:r>
            <w:r w:rsidR="00A550F6">
              <w:rPr>
                <w:rFonts w:hint="eastAsia"/>
                <w:sz w:val="24"/>
              </w:rPr>
              <w:t>阻</w:t>
            </w:r>
            <w:r w:rsidR="00A550F6">
              <w:rPr>
                <w:sz w:val="24"/>
              </w:rPr>
              <w:t>尼减振和密集绿化</w:t>
            </w:r>
            <w:r w:rsidR="00A550F6">
              <w:rPr>
                <w:rFonts w:hint="eastAsia"/>
                <w:sz w:val="24"/>
              </w:rPr>
              <w:t>消</w:t>
            </w:r>
            <w:r w:rsidR="00A550F6">
              <w:rPr>
                <w:sz w:val="24"/>
              </w:rPr>
              <w:t>声等措施处理后，再经过一段距离的衰减作用，本项目噪声排放对厂房</w:t>
            </w:r>
            <w:r w:rsidR="00A550F6">
              <w:rPr>
                <w:rFonts w:hint="eastAsia"/>
                <w:sz w:val="24"/>
              </w:rPr>
              <w:t>10m</w:t>
            </w:r>
            <w:r w:rsidR="00A550F6">
              <w:rPr>
                <w:rFonts w:hint="eastAsia"/>
                <w:sz w:val="24"/>
              </w:rPr>
              <w:t>外</w:t>
            </w:r>
            <w:r w:rsidR="00A550F6">
              <w:rPr>
                <w:sz w:val="24"/>
              </w:rPr>
              <w:t>环境影响较小，且本项目周边均为树</w:t>
            </w:r>
            <w:r w:rsidR="00A550F6">
              <w:rPr>
                <w:rFonts w:hint="eastAsia"/>
                <w:sz w:val="24"/>
              </w:rPr>
              <w:t>林</w:t>
            </w:r>
            <w:r w:rsidR="00A550F6">
              <w:rPr>
                <w:sz w:val="24"/>
              </w:rPr>
              <w:t>，最近的环境保护目标为项目东南侧</w:t>
            </w:r>
            <w:r w:rsidR="00A550F6">
              <w:rPr>
                <w:rFonts w:hint="eastAsia"/>
                <w:sz w:val="24"/>
              </w:rPr>
              <w:t>113m</w:t>
            </w:r>
            <w:r w:rsidR="00A550F6">
              <w:rPr>
                <w:rFonts w:hint="eastAsia"/>
                <w:sz w:val="24"/>
              </w:rPr>
              <w:t>处</w:t>
            </w:r>
            <w:r w:rsidR="00A550F6">
              <w:rPr>
                <w:sz w:val="24"/>
              </w:rPr>
              <w:t>的蜈支洲岛景区度假酒店，经过距离衰减以及树林隔声</w:t>
            </w:r>
            <w:r w:rsidR="00A550F6">
              <w:rPr>
                <w:rFonts w:hint="eastAsia"/>
                <w:sz w:val="24"/>
              </w:rPr>
              <w:t>降</w:t>
            </w:r>
            <w:r w:rsidR="00A550F6">
              <w:rPr>
                <w:sz w:val="24"/>
              </w:rPr>
              <w:t>噪，本项目产生的噪声对度假酒店不产生影响。且</w:t>
            </w:r>
            <w:r w:rsidR="00A550F6">
              <w:rPr>
                <w:rFonts w:hint="eastAsia"/>
                <w:sz w:val="24"/>
              </w:rPr>
              <w:t>根据</w:t>
            </w:r>
            <w:r w:rsidR="00A550F6">
              <w:rPr>
                <w:sz w:val="24"/>
              </w:rPr>
              <w:t>蜈支</w:t>
            </w:r>
            <w:r w:rsidR="00A550F6">
              <w:rPr>
                <w:rFonts w:hint="eastAsia"/>
                <w:sz w:val="24"/>
              </w:rPr>
              <w:t>洲岛</w:t>
            </w:r>
            <w:r w:rsidR="00A550F6">
              <w:rPr>
                <w:sz w:val="24"/>
              </w:rPr>
              <w:t>规划，本项目周边均为规划生态绿地，项目营运期在加强日常管理和采取以上隔声降噪</w:t>
            </w:r>
            <w:r w:rsidR="00A550F6">
              <w:rPr>
                <w:rFonts w:hint="eastAsia"/>
                <w:sz w:val="24"/>
              </w:rPr>
              <w:t>措施</w:t>
            </w:r>
            <w:r w:rsidR="00A550F6">
              <w:rPr>
                <w:sz w:val="24"/>
              </w:rPr>
              <w:t>处理后，项目营运产生的噪声对周边环境影响较小。</w:t>
            </w:r>
          </w:p>
          <w:p w:rsidR="005A0517" w:rsidRDefault="005A0517" w:rsidP="005A0517">
            <w:pPr>
              <w:spacing w:line="360" w:lineRule="auto"/>
              <w:ind w:firstLine="435"/>
              <w:rPr>
                <w:sz w:val="24"/>
              </w:rPr>
            </w:pPr>
            <w:r>
              <w:rPr>
                <w:rFonts w:hint="eastAsia"/>
                <w:sz w:val="24"/>
              </w:rPr>
              <w:t>（</w:t>
            </w:r>
            <w:r>
              <w:rPr>
                <w:rFonts w:hint="eastAsia"/>
                <w:sz w:val="24"/>
              </w:rPr>
              <w:t>2</w:t>
            </w:r>
            <w:r>
              <w:rPr>
                <w:rFonts w:hint="eastAsia"/>
                <w:sz w:val="24"/>
              </w:rPr>
              <w:t>）</w:t>
            </w:r>
            <w:r w:rsidR="00B1285F">
              <w:rPr>
                <w:rFonts w:hint="eastAsia"/>
                <w:sz w:val="24"/>
              </w:rPr>
              <w:t>固体废物</w:t>
            </w:r>
          </w:p>
          <w:p w:rsidR="005A0517" w:rsidRPr="00E370D8" w:rsidRDefault="00A550F6" w:rsidP="005A0517">
            <w:pPr>
              <w:spacing w:line="360" w:lineRule="auto"/>
              <w:ind w:firstLine="435"/>
              <w:rPr>
                <w:sz w:val="24"/>
              </w:rPr>
            </w:pPr>
            <w:r>
              <w:rPr>
                <w:rFonts w:hint="eastAsia"/>
                <w:sz w:val="24"/>
              </w:rPr>
              <w:t>本项目</w:t>
            </w:r>
            <w:r>
              <w:rPr>
                <w:sz w:val="24"/>
              </w:rPr>
              <w:t>营运期员工生活垃圾依托蜈支洲岛固废处理措施进行收集，交由环卫部门统一收集；废药品桶交由厂家回收利用</w:t>
            </w:r>
            <w:r>
              <w:rPr>
                <w:rFonts w:hint="eastAsia"/>
                <w:sz w:val="24"/>
              </w:rPr>
              <w:t>。</w:t>
            </w:r>
            <w:r>
              <w:rPr>
                <w:sz w:val="24"/>
              </w:rPr>
              <w:t>同</w:t>
            </w:r>
            <w:r>
              <w:rPr>
                <w:rFonts w:hint="eastAsia"/>
                <w:sz w:val="24"/>
              </w:rPr>
              <w:t>时</w:t>
            </w:r>
            <w:r>
              <w:rPr>
                <w:sz w:val="24"/>
              </w:rPr>
              <w:t>，建设单位对固体废物实行从产生、收集、运输、贮存直</w:t>
            </w:r>
            <w:r>
              <w:rPr>
                <w:rFonts w:hint="eastAsia"/>
                <w:sz w:val="24"/>
              </w:rPr>
              <w:t>至</w:t>
            </w:r>
            <w:r>
              <w:rPr>
                <w:sz w:val="24"/>
              </w:rPr>
              <w:t>最终处理实行</w:t>
            </w:r>
            <w:r>
              <w:rPr>
                <w:rFonts w:hint="eastAsia"/>
                <w:sz w:val="24"/>
              </w:rPr>
              <w:t>全</w:t>
            </w:r>
            <w:r>
              <w:rPr>
                <w:sz w:val="24"/>
              </w:rPr>
              <w:t>过程管理</w:t>
            </w:r>
            <w:r>
              <w:rPr>
                <w:rFonts w:hint="eastAsia"/>
                <w:sz w:val="24"/>
              </w:rPr>
              <w:t>，</w:t>
            </w:r>
            <w:r>
              <w:rPr>
                <w:sz w:val="24"/>
              </w:rPr>
              <w:t>固体废物临时</w:t>
            </w:r>
            <w:r>
              <w:rPr>
                <w:rFonts w:hint="eastAsia"/>
                <w:sz w:val="24"/>
              </w:rPr>
              <w:t>堆</w:t>
            </w:r>
            <w:r>
              <w:rPr>
                <w:sz w:val="24"/>
              </w:rPr>
              <w:t>放场所采取防渗漏、防流失措施，避免了二次污染的产生。因此</w:t>
            </w:r>
            <w:r>
              <w:rPr>
                <w:rFonts w:hint="eastAsia"/>
                <w:sz w:val="24"/>
              </w:rPr>
              <w:t>，</w:t>
            </w:r>
            <w:r>
              <w:rPr>
                <w:sz w:val="24"/>
              </w:rPr>
              <w:t>在建设单位采取以上措施的情况下，本项目产生的固体废物不会对区域环境产生明显影响。</w:t>
            </w:r>
          </w:p>
          <w:p w:rsidR="005A0517" w:rsidRPr="00D565E6" w:rsidRDefault="005A0517" w:rsidP="005A0517">
            <w:pPr>
              <w:spacing w:line="360" w:lineRule="auto"/>
              <w:ind w:firstLine="435"/>
              <w:rPr>
                <w:b/>
                <w:sz w:val="24"/>
              </w:rPr>
            </w:pPr>
            <w:r w:rsidRPr="00D565E6">
              <w:rPr>
                <w:rFonts w:hint="eastAsia"/>
                <w:b/>
                <w:sz w:val="24"/>
              </w:rPr>
              <w:t>2</w:t>
            </w:r>
            <w:r w:rsidRPr="00D565E6">
              <w:rPr>
                <w:rFonts w:hint="eastAsia"/>
                <w:b/>
                <w:sz w:val="24"/>
              </w:rPr>
              <w:t>、</w:t>
            </w:r>
            <w:r w:rsidRPr="00D565E6">
              <w:rPr>
                <w:b/>
                <w:sz w:val="24"/>
              </w:rPr>
              <w:t>审批部门主要审批意见：</w:t>
            </w:r>
          </w:p>
          <w:p w:rsidR="005A0517" w:rsidRPr="00A96F18" w:rsidRDefault="005A0517" w:rsidP="005A0517">
            <w:pPr>
              <w:spacing w:line="360" w:lineRule="auto"/>
              <w:ind w:firstLine="435"/>
              <w:rPr>
                <w:sz w:val="24"/>
              </w:rPr>
            </w:pPr>
            <w:r>
              <w:rPr>
                <w:rFonts w:hint="eastAsia"/>
                <w:sz w:val="24"/>
              </w:rPr>
              <w:t>（</w:t>
            </w:r>
            <w:r>
              <w:rPr>
                <w:rFonts w:hint="eastAsia"/>
                <w:sz w:val="24"/>
              </w:rPr>
              <w:t>1</w:t>
            </w:r>
            <w:r>
              <w:rPr>
                <w:rFonts w:hint="eastAsia"/>
                <w:sz w:val="24"/>
              </w:rPr>
              <w:t>）项目</w:t>
            </w:r>
            <w:r>
              <w:rPr>
                <w:sz w:val="24"/>
              </w:rPr>
              <w:t>施工期已经结束，管线施工对环境的影响已经结束。应</w:t>
            </w:r>
            <w:r>
              <w:rPr>
                <w:rFonts w:hint="eastAsia"/>
                <w:sz w:val="24"/>
              </w:rPr>
              <w:t>加</w:t>
            </w:r>
            <w:r>
              <w:rPr>
                <w:sz w:val="24"/>
              </w:rPr>
              <w:t>强营运期管线的应急管理和维护，确保管线正常使用，避免浓缩海水跑、冒、滴、漏。</w:t>
            </w:r>
          </w:p>
          <w:p w:rsidR="00A550F6" w:rsidRPr="00646543" w:rsidRDefault="005A0517" w:rsidP="00A550F6">
            <w:pPr>
              <w:spacing w:line="360" w:lineRule="auto"/>
              <w:ind w:firstLineChars="200" w:firstLine="480"/>
              <w:rPr>
                <w:sz w:val="24"/>
              </w:rPr>
            </w:pPr>
            <w:r>
              <w:rPr>
                <w:rFonts w:hint="eastAsia"/>
                <w:sz w:val="24"/>
              </w:rPr>
              <w:t>（</w:t>
            </w:r>
            <w:r>
              <w:rPr>
                <w:rFonts w:hint="eastAsia"/>
                <w:sz w:val="24"/>
              </w:rPr>
              <w:t>2</w:t>
            </w:r>
            <w:r>
              <w:rPr>
                <w:rFonts w:hint="eastAsia"/>
                <w:sz w:val="24"/>
              </w:rPr>
              <w:t>）合理</w:t>
            </w:r>
            <w:r>
              <w:rPr>
                <w:sz w:val="24"/>
              </w:rPr>
              <w:t>设置浓缩海水排放口，项目营运期浓缩海水水质须达到</w:t>
            </w:r>
            <w:r>
              <w:rPr>
                <w:rFonts w:hint="eastAsia"/>
                <w:sz w:val="24"/>
              </w:rPr>
              <w:t>《海水水</w:t>
            </w:r>
            <w:r w:rsidR="00A550F6" w:rsidRPr="00646543">
              <w:rPr>
                <w:sz w:val="24"/>
              </w:rPr>
              <w:t>质标准》（</w:t>
            </w:r>
            <w:r w:rsidR="00A550F6" w:rsidRPr="00646543">
              <w:rPr>
                <w:sz w:val="24"/>
              </w:rPr>
              <w:t>GB3097-1997</w:t>
            </w:r>
            <w:r w:rsidR="00A550F6" w:rsidRPr="00646543">
              <w:rPr>
                <w:sz w:val="24"/>
              </w:rPr>
              <w:t>）中的第一类标准后方后排放。</w:t>
            </w:r>
          </w:p>
          <w:p w:rsidR="005A0517" w:rsidRPr="00A550F6" w:rsidRDefault="00A550F6" w:rsidP="00A550F6">
            <w:pPr>
              <w:spacing w:line="360" w:lineRule="auto"/>
              <w:ind w:firstLine="435"/>
              <w:rPr>
                <w:sz w:val="24"/>
              </w:rPr>
            </w:pPr>
            <w:r w:rsidRPr="00646543">
              <w:rPr>
                <w:sz w:val="24"/>
              </w:rPr>
              <w:t>（</w:t>
            </w:r>
            <w:r w:rsidRPr="00646543">
              <w:rPr>
                <w:sz w:val="24"/>
              </w:rPr>
              <w:t>3</w:t>
            </w:r>
            <w:r w:rsidRPr="00646543">
              <w:rPr>
                <w:sz w:val="24"/>
              </w:rPr>
              <w:t>）营运期生活垃圾分类收集，尽可能实现生活垃圾的减量化和资源化。生活垃圾由环卫部门统一清运，废包装桶等危险废物须委托有资质的单位按规范清运处置。固体废物堆放场所采取防渗漏、防流失措施，避免产生二次污染。</w:t>
            </w:r>
          </w:p>
        </w:tc>
      </w:tr>
    </w:tbl>
    <w:p w:rsidR="005A0517" w:rsidRDefault="005A0517" w:rsidP="005A0517">
      <w:pPr>
        <w:pageBreakBefore/>
        <w:rPr>
          <w:b/>
          <w:bCs/>
          <w:sz w:val="24"/>
        </w:rPr>
      </w:pPr>
      <w:r>
        <w:rPr>
          <w:rFonts w:hint="eastAsia"/>
          <w:b/>
          <w:bCs/>
          <w:sz w:val="24"/>
        </w:rPr>
        <w:lastRenderedPageBreak/>
        <w:t>续表四</w:t>
      </w:r>
      <w:r>
        <w:rPr>
          <w:rFonts w:hint="eastAsia"/>
          <w:b/>
          <w:bCs/>
          <w:sz w:val="24"/>
        </w:rPr>
        <w:t xml:space="preserve"> </w:t>
      </w:r>
      <w:r>
        <w:rPr>
          <w:rFonts w:hint="eastAsia"/>
          <w:b/>
          <w:bCs/>
          <w:sz w:val="24"/>
        </w:rPr>
        <w:t>建设项目环</w:t>
      </w:r>
      <w:r>
        <w:rPr>
          <w:b/>
          <w:bCs/>
          <w:sz w:val="24"/>
        </w:rPr>
        <w:t>评报告表主要</w:t>
      </w:r>
      <w:r>
        <w:rPr>
          <w:rFonts w:hint="eastAsia"/>
          <w:b/>
          <w:bCs/>
          <w:sz w:val="24"/>
        </w:rPr>
        <w:t>结论</w:t>
      </w:r>
      <w:r>
        <w:rPr>
          <w:b/>
          <w:bCs/>
          <w:sz w:val="24"/>
        </w:rPr>
        <w:t>、审批决定及项目环保措施执行情况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A0517" w:rsidTr="005A0517">
        <w:trPr>
          <w:trHeight w:val="13529"/>
        </w:trPr>
        <w:tc>
          <w:tcPr>
            <w:tcW w:w="5000" w:type="pct"/>
          </w:tcPr>
          <w:p w:rsidR="005A0517" w:rsidRPr="00646543" w:rsidRDefault="005A0517" w:rsidP="005A0517">
            <w:pPr>
              <w:spacing w:line="360" w:lineRule="auto"/>
              <w:ind w:firstLine="435"/>
              <w:rPr>
                <w:sz w:val="24"/>
              </w:rPr>
            </w:pPr>
            <w:r w:rsidRPr="00646543">
              <w:rPr>
                <w:sz w:val="24"/>
              </w:rPr>
              <w:t>（</w:t>
            </w:r>
            <w:r w:rsidRPr="00646543">
              <w:rPr>
                <w:sz w:val="24"/>
              </w:rPr>
              <w:t>4</w:t>
            </w:r>
            <w:r w:rsidRPr="00646543">
              <w:rPr>
                <w:sz w:val="24"/>
              </w:rPr>
              <w:t>）加强项目周边绿化建设，绿化宜选择乡土树种及适合当地环境的植物，慎用外来物种。加强项目绿化中农药、化肥的使用管理，科学合理地施用农药、化肥。要选用高效、低毒、低残留农药，严禁使用国家和省明令禁止使用的农药品种。</w:t>
            </w:r>
          </w:p>
          <w:p w:rsidR="005A0517" w:rsidRPr="00646543" w:rsidRDefault="005A0517" w:rsidP="005A0517">
            <w:pPr>
              <w:spacing w:line="360" w:lineRule="auto"/>
              <w:ind w:firstLine="435"/>
              <w:rPr>
                <w:b/>
                <w:sz w:val="24"/>
              </w:rPr>
            </w:pPr>
            <w:r w:rsidRPr="00646543">
              <w:rPr>
                <w:b/>
                <w:sz w:val="24"/>
              </w:rPr>
              <w:t>3</w:t>
            </w:r>
            <w:r w:rsidRPr="00646543">
              <w:rPr>
                <w:b/>
                <w:sz w:val="24"/>
              </w:rPr>
              <w:t>、项目环保措施执行情况</w:t>
            </w:r>
          </w:p>
          <w:p w:rsidR="005A0517" w:rsidRPr="00646543" w:rsidRDefault="005A0517" w:rsidP="005A0517">
            <w:pPr>
              <w:spacing w:line="420" w:lineRule="auto"/>
              <w:ind w:firstLineChars="200" w:firstLine="480"/>
              <w:rPr>
                <w:bCs/>
                <w:sz w:val="24"/>
              </w:rPr>
            </w:pPr>
            <w:r w:rsidRPr="00646543">
              <w:rPr>
                <w:bCs/>
                <w:sz w:val="24"/>
              </w:rPr>
              <w:t>项目环保批复落实情况见表</w:t>
            </w:r>
            <w:r w:rsidRPr="00646543">
              <w:rPr>
                <w:bCs/>
                <w:sz w:val="24"/>
              </w:rPr>
              <w:t>4-1</w:t>
            </w:r>
            <w:r w:rsidRPr="00646543">
              <w:rPr>
                <w:bCs/>
                <w:sz w:val="24"/>
              </w:rPr>
              <w:t>。</w:t>
            </w:r>
          </w:p>
          <w:p w:rsidR="005A0517" w:rsidRPr="00646543" w:rsidRDefault="005A0517" w:rsidP="005A0517">
            <w:pPr>
              <w:spacing w:line="420" w:lineRule="auto"/>
              <w:ind w:firstLineChars="200" w:firstLine="482"/>
              <w:jc w:val="center"/>
              <w:rPr>
                <w:b/>
                <w:bCs/>
                <w:sz w:val="24"/>
              </w:rPr>
            </w:pPr>
            <w:r w:rsidRPr="00646543">
              <w:rPr>
                <w:b/>
                <w:bCs/>
                <w:sz w:val="24"/>
              </w:rPr>
              <w:t>表</w:t>
            </w:r>
            <w:r w:rsidRPr="00646543">
              <w:rPr>
                <w:b/>
                <w:bCs/>
                <w:sz w:val="24"/>
              </w:rPr>
              <w:t xml:space="preserve">4-1 </w:t>
            </w:r>
            <w:r w:rsidRPr="00646543">
              <w:rPr>
                <w:b/>
                <w:bCs/>
                <w:sz w:val="24"/>
              </w:rPr>
              <w:t>项目环保批复落实情况一览表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488"/>
              <w:gridCol w:w="2661"/>
            </w:tblGrid>
            <w:tr w:rsidR="005A0517" w:rsidRPr="00646543" w:rsidTr="00A550F6">
              <w:trPr>
                <w:trHeight w:val="624"/>
              </w:trPr>
              <w:tc>
                <w:tcPr>
                  <w:tcW w:w="927" w:type="dxa"/>
                  <w:vAlign w:val="center"/>
                </w:tcPr>
                <w:p w:rsidR="005A0517" w:rsidRPr="00646543" w:rsidRDefault="005A0517" w:rsidP="005A0517">
                  <w:pPr>
                    <w:jc w:val="center"/>
                    <w:rPr>
                      <w:rFonts w:eastAsiaTheme="minorEastAsia"/>
                    </w:rPr>
                  </w:pPr>
                  <w:r w:rsidRPr="00646543">
                    <w:rPr>
                      <w:rFonts w:eastAsiaTheme="minorEastAsia"/>
                    </w:rPr>
                    <w:t>序号</w:t>
                  </w:r>
                </w:p>
              </w:tc>
              <w:tc>
                <w:tcPr>
                  <w:tcW w:w="4488" w:type="dxa"/>
                  <w:vAlign w:val="center"/>
                </w:tcPr>
                <w:p w:rsidR="005A0517" w:rsidRPr="00646543" w:rsidRDefault="005A0517" w:rsidP="005A0517">
                  <w:pPr>
                    <w:jc w:val="center"/>
                    <w:rPr>
                      <w:rFonts w:eastAsiaTheme="minorEastAsia"/>
                    </w:rPr>
                  </w:pPr>
                  <w:r w:rsidRPr="00646543">
                    <w:rPr>
                      <w:rFonts w:eastAsiaTheme="minorEastAsia"/>
                    </w:rPr>
                    <w:t>环保批复文件要求</w:t>
                  </w:r>
                </w:p>
              </w:tc>
              <w:tc>
                <w:tcPr>
                  <w:tcW w:w="2661" w:type="dxa"/>
                  <w:vAlign w:val="center"/>
                </w:tcPr>
                <w:p w:rsidR="005A0517" w:rsidRPr="00646543" w:rsidRDefault="005A0517" w:rsidP="005A0517">
                  <w:pPr>
                    <w:jc w:val="center"/>
                    <w:rPr>
                      <w:rFonts w:eastAsiaTheme="minorEastAsia"/>
                    </w:rPr>
                  </w:pPr>
                  <w:r w:rsidRPr="00646543">
                    <w:rPr>
                      <w:rFonts w:eastAsiaTheme="minorEastAsia"/>
                    </w:rPr>
                    <w:t>检查结果</w:t>
                  </w:r>
                </w:p>
              </w:tc>
            </w:tr>
            <w:tr w:rsidR="00A550F6" w:rsidRPr="00646543" w:rsidTr="00A550F6">
              <w:trPr>
                <w:trHeight w:val="624"/>
              </w:trPr>
              <w:tc>
                <w:tcPr>
                  <w:tcW w:w="927" w:type="dxa"/>
                  <w:vAlign w:val="center"/>
                </w:tcPr>
                <w:p w:rsidR="00A550F6" w:rsidRPr="00A24F32" w:rsidRDefault="00A550F6" w:rsidP="00A550F6">
                  <w:pPr>
                    <w:jc w:val="center"/>
                    <w:rPr>
                      <w:rFonts w:eastAsiaTheme="minorEastAsia"/>
                    </w:rPr>
                  </w:pPr>
                  <w:r w:rsidRPr="00A24F32">
                    <w:rPr>
                      <w:rFonts w:eastAsiaTheme="minorEastAsia"/>
                    </w:rPr>
                    <w:t>1</w:t>
                  </w:r>
                </w:p>
              </w:tc>
              <w:tc>
                <w:tcPr>
                  <w:tcW w:w="4488" w:type="dxa"/>
                  <w:vAlign w:val="center"/>
                </w:tcPr>
                <w:p w:rsidR="00A550F6" w:rsidRPr="00A24F32" w:rsidRDefault="00A550F6" w:rsidP="00A550F6">
                  <w:pPr>
                    <w:jc w:val="center"/>
                    <w:rPr>
                      <w:rFonts w:eastAsiaTheme="minorEastAsia"/>
                    </w:rPr>
                  </w:pPr>
                  <w:r w:rsidRPr="00A24F32">
                    <w:rPr>
                      <w:rFonts w:eastAsiaTheme="minorEastAsia"/>
                    </w:rPr>
                    <w:t>项目在建设及使用过程中，必须严格执行国家和省建设项目环境保护管理的有关规定，有关污染防治措施必须与主体工程同时设计、同时施工、同时使用。</w:t>
                  </w:r>
                </w:p>
              </w:tc>
              <w:tc>
                <w:tcPr>
                  <w:tcW w:w="2661" w:type="dxa"/>
                  <w:vAlign w:val="center"/>
                </w:tcPr>
                <w:p w:rsidR="00A550F6" w:rsidRPr="00A24F32" w:rsidRDefault="00A550F6" w:rsidP="00A550F6">
                  <w:pPr>
                    <w:jc w:val="center"/>
                    <w:rPr>
                      <w:rFonts w:eastAsiaTheme="minorEastAsia"/>
                    </w:rPr>
                  </w:pPr>
                  <w:r w:rsidRPr="00A24F32">
                    <w:rPr>
                      <w:rFonts w:eastAsiaTheme="minorEastAsia"/>
                    </w:rPr>
                    <w:t>落实。本项目环保措施与主体工程同时进行了设计、施工和使用。</w:t>
                  </w:r>
                </w:p>
              </w:tc>
            </w:tr>
            <w:tr w:rsidR="00A550F6" w:rsidRPr="00646543" w:rsidTr="00A550F6">
              <w:trPr>
                <w:trHeight w:val="624"/>
              </w:trPr>
              <w:tc>
                <w:tcPr>
                  <w:tcW w:w="927" w:type="dxa"/>
                  <w:vAlign w:val="center"/>
                </w:tcPr>
                <w:p w:rsidR="00A550F6" w:rsidRPr="00A24F32" w:rsidRDefault="00A550F6" w:rsidP="00A550F6">
                  <w:pPr>
                    <w:jc w:val="center"/>
                    <w:rPr>
                      <w:rFonts w:eastAsiaTheme="minorEastAsia"/>
                    </w:rPr>
                  </w:pPr>
                  <w:r>
                    <w:rPr>
                      <w:rFonts w:eastAsiaTheme="minorEastAsia"/>
                    </w:rPr>
                    <w:t>2</w:t>
                  </w:r>
                </w:p>
              </w:tc>
              <w:tc>
                <w:tcPr>
                  <w:tcW w:w="4488" w:type="dxa"/>
                  <w:vAlign w:val="center"/>
                </w:tcPr>
                <w:p w:rsidR="00A550F6" w:rsidRPr="00A24F32" w:rsidRDefault="00A550F6" w:rsidP="00A550F6">
                  <w:pPr>
                    <w:jc w:val="center"/>
                    <w:rPr>
                      <w:rFonts w:eastAsiaTheme="minorEastAsia"/>
                    </w:rPr>
                  </w:pPr>
                  <w:r w:rsidRPr="00A24F32">
                    <w:rPr>
                      <w:rFonts w:eastAsiaTheme="minorEastAsia"/>
                    </w:rPr>
                    <w:t>该项目环境质量标准按以下标准执行：营运期间声环境执行《工业企业厂界环境噪声排放标准》（</w:t>
                  </w:r>
                  <w:r w:rsidRPr="00A24F32">
                    <w:rPr>
                      <w:rFonts w:eastAsiaTheme="minorEastAsia"/>
                    </w:rPr>
                    <w:t>GB12348-2008</w:t>
                  </w:r>
                  <w:r w:rsidRPr="00A24F32">
                    <w:rPr>
                      <w:rFonts w:eastAsiaTheme="minorEastAsia"/>
                    </w:rPr>
                    <w:t>）</w:t>
                  </w:r>
                  <w:r w:rsidRPr="00A24F32">
                    <w:rPr>
                      <w:rFonts w:eastAsiaTheme="minorEastAsia"/>
                    </w:rPr>
                    <w:t>2</w:t>
                  </w:r>
                  <w:r w:rsidRPr="00A24F32">
                    <w:rPr>
                      <w:rFonts w:eastAsiaTheme="minorEastAsia"/>
                    </w:rPr>
                    <w:t>类标准</w:t>
                  </w:r>
                  <w:r>
                    <w:rPr>
                      <w:rFonts w:eastAsiaTheme="minorEastAsia" w:hint="eastAsia"/>
                    </w:rPr>
                    <w:t>；</w:t>
                  </w:r>
                  <w:r>
                    <w:rPr>
                      <w:rFonts w:eastAsiaTheme="minorEastAsia"/>
                    </w:rPr>
                    <w:t>固废</w:t>
                  </w:r>
                  <w:r>
                    <w:rPr>
                      <w:rFonts w:eastAsiaTheme="minorEastAsia" w:hint="eastAsia"/>
                    </w:rPr>
                    <w:t>执行</w:t>
                  </w:r>
                  <w:r>
                    <w:rPr>
                      <w:rFonts w:eastAsiaTheme="minorEastAsia"/>
                    </w:rPr>
                    <w:t>《</w:t>
                  </w:r>
                  <w:r>
                    <w:rPr>
                      <w:rFonts w:eastAsiaTheme="minorEastAsia" w:hint="eastAsia"/>
                    </w:rPr>
                    <w:t>一</w:t>
                  </w:r>
                  <w:r>
                    <w:rPr>
                      <w:rFonts w:eastAsiaTheme="minorEastAsia"/>
                    </w:rPr>
                    <w:t>般工业固体废物贮存、处置场污染控制标准》</w:t>
                  </w:r>
                  <w:r>
                    <w:rPr>
                      <w:rFonts w:eastAsiaTheme="minorEastAsia" w:hint="eastAsia"/>
                    </w:rPr>
                    <w:t>（</w:t>
                  </w:r>
                  <w:r>
                    <w:rPr>
                      <w:rFonts w:eastAsiaTheme="minorEastAsia" w:hint="eastAsia"/>
                    </w:rPr>
                    <w:t>GB18599-2001</w:t>
                  </w:r>
                  <w:r>
                    <w:rPr>
                      <w:rFonts w:eastAsiaTheme="minorEastAsia" w:hint="eastAsia"/>
                    </w:rPr>
                    <w:t>，</w:t>
                  </w:r>
                  <w:r>
                    <w:rPr>
                      <w:rFonts w:eastAsiaTheme="minorEastAsia" w:hint="eastAsia"/>
                    </w:rPr>
                    <w:t>2013</w:t>
                  </w:r>
                  <w:r>
                    <w:rPr>
                      <w:rFonts w:eastAsiaTheme="minorEastAsia" w:hint="eastAsia"/>
                    </w:rPr>
                    <w:t>修订）中</w:t>
                  </w:r>
                  <w:r>
                    <w:rPr>
                      <w:rFonts w:eastAsiaTheme="minorEastAsia"/>
                    </w:rPr>
                    <w:t>的相关要求</w:t>
                  </w:r>
                  <w:r w:rsidRPr="00A24F32">
                    <w:rPr>
                      <w:rFonts w:eastAsiaTheme="minorEastAsia"/>
                    </w:rPr>
                    <w:t>。</w:t>
                  </w:r>
                </w:p>
              </w:tc>
              <w:tc>
                <w:tcPr>
                  <w:tcW w:w="2661" w:type="dxa"/>
                  <w:vAlign w:val="center"/>
                </w:tcPr>
                <w:p w:rsidR="00A550F6" w:rsidRPr="00A24F32" w:rsidRDefault="00A550F6" w:rsidP="00A550F6">
                  <w:pPr>
                    <w:jc w:val="center"/>
                    <w:rPr>
                      <w:rFonts w:eastAsiaTheme="minorEastAsia"/>
                    </w:rPr>
                  </w:pPr>
                  <w:r w:rsidRPr="00A24F32">
                    <w:rPr>
                      <w:rFonts w:eastAsiaTheme="minorEastAsia"/>
                    </w:rPr>
                    <w:t>落实。经对项目噪声监测结果达到《工业企业厂界环境噪声排放标准》</w:t>
                  </w:r>
                  <w:r w:rsidRPr="00A24F32">
                    <w:rPr>
                      <w:rFonts w:eastAsiaTheme="minorEastAsia"/>
                    </w:rPr>
                    <w:t>(GBl2348-2008)2</w:t>
                  </w:r>
                  <w:r w:rsidRPr="00A24F32">
                    <w:rPr>
                      <w:rFonts w:eastAsiaTheme="minorEastAsia"/>
                    </w:rPr>
                    <w:t>类标准</w:t>
                  </w:r>
                  <w:r>
                    <w:rPr>
                      <w:rFonts w:eastAsiaTheme="minorEastAsia" w:hint="eastAsia"/>
                    </w:rPr>
                    <w:t>；</w:t>
                  </w:r>
                  <w:r>
                    <w:rPr>
                      <w:rFonts w:eastAsiaTheme="minorEastAsia"/>
                    </w:rPr>
                    <w:t>固废</w:t>
                  </w:r>
                  <w:r>
                    <w:rPr>
                      <w:rFonts w:eastAsiaTheme="minorEastAsia" w:hint="eastAsia"/>
                    </w:rPr>
                    <w:t>存放</w:t>
                  </w:r>
                  <w:r>
                    <w:rPr>
                      <w:rFonts w:eastAsiaTheme="minorEastAsia"/>
                    </w:rPr>
                    <w:t>达到《</w:t>
                  </w:r>
                  <w:r>
                    <w:rPr>
                      <w:rFonts w:eastAsiaTheme="minorEastAsia" w:hint="eastAsia"/>
                    </w:rPr>
                    <w:t>一</w:t>
                  </w:r>
                  <w:r>
                    <w:rPr>
                      <w:rFonts w:eastAsiaTheme="minorEastAsia"/>
                    </w:rPr>
                    <w:t>般工业固体废物贮存、处置场污染控制标准》</w:t>
                  </w:r>
                  <w:r>
                    <w:rPr>
                      <w:rFonts w:eastAsiaTheme="minorEastAsia" w:hint="eastAsia"/>
                    </w:rPr>
                    <w:t>（</w:t>
                  </w:r>
                  <w:r>
                    <w:rPr>
                      <w:rFonts w:eastAsiaTheme="minorEastAsia" w:hint="eastAsia"/>
                    </w:rPr>
                    <w:t>GB18599-2001</w:t>
                  </w:r>
                  <w:r>
                    <w:rPr>
                      <w:rFonts w:eastAsiaTheme="minorEastAsia" w:hint="eastAsia"/>
                    </w:rPr>
                    <w:t>，</w:t>
                  </w:r>
                  <w:r>
                    <w:rPr>
                      <w:rFonts w:eastAsiaTheme="minorEastAsia" w:hint="eastAsia"/>
                    </w:rPr>
                    <w:t>2013</w:t>
                  </w:r>
                  <w:r>
                    <w:rPr>
                      <w:rFonts w:eastAsiaTheme="minorEastAsia" w:hint="eastAsia"/>
                    </w:rPr>
                    <w:t>修订）中</w:t>
                  </w:r>
                  <w:r>
                    <w:rPr>
                      <w:rFonts w:eastAsiaTheme="minorEastAsia"/>
                    </w:rPr>
                    <w:t>的相关要求</w:t>
                  </w:r>
                  <w:r w:rsidRPr="00A24F32">
                    <w:rPr>
                      <w:rFonts w:eastAsiaTheme="minorEastAsia"/>
                    </w:rPr>
                    <w:t>。</w:t>
                  </w:r>
                </w:p>
              </w:tc>
            </w:tr>
            <w:tr w:rsidR="00A550F6" w:rsidRPr="00646543" w:rsidTr="00A550F6">
              <w:trPr>
                <w:trHeight w:val="624"/>
              </w:trPr>
              <w:tc>
                <w:tcPr>
                  <w:tcW w:w="927" w:type="dxa"/>
                  <w:vAlign w:val="center"/>
                </w:tcPr>
                <w:p w:rsidR="00A550F6" w:rsidRPr="00A24F32" w:rsidRDefault="00A550F6" w:rsidP="00A550F6">
                  <w:pPr>
                    <w:jc w:val="center"/>
                    <w:rPr>
                      <w:rFonts w:eastAsiaTheme="minorEastAsia"/>
                    </w:rPr>
                  </w:pPr>
                  <w:r>
                    <w:rPr>
                      <w:rFonts w:eastAsiaTheme="minorEastAsia"/>
                    </w:rPr>
                    <w:t>3</w:t>
                  </w:r>
                </w:p>
              </w:tc>
              <w:tc>
                <w:tcPr>
                  <w:tcW w:w="4488" w:type="dxa"/>
                  <w:vAlign w:val="center"/>
                </w:tcPr>
                <w:p w:rsidR="00A550F6" w:rsidRPr="00A24F32" w:rsidRDefault="00A550F6" w:rsidP="00A550F6">
                  <w:pPr>
                    <w:jc w:val="center"/>
                    <w:rPr>
                      <w:rFonts w:eastAsiaTheme="minorEastAsia"/>
                    </w:rPr>
                  </w:pPr>
                  <w:r w:rsidRPr="00A24F32">
                    <w:rPr>
                      <w:rFonts w:eastAsiaTheme="minorEastAsia"/>
                    </w:rPr>
                    <w:t>生活垃圾依托蜈支洲岛生活垃圾处理站处理，不外排；废药品桶设置暂存间，由厂家回收利用。</w:t>
                  </w:r>
                </w:p>
              </w:tc>
              <w:tc>
                <w:tcPr>
                  <w:tcW w:w="2661" w:type="dxa"/>
                  <w:vAlign w:val="center"/>
                </w:tcPr>
                <w:p w:rsidR="00A550F6" w:rsidRPr="00A24F32" w:rsidRDefault="00A550F6" w:rsidP="00A550F6">
                  <w:pPr>
                    <w:jc w:val="center"/>
                    <w:rPr>
                      <w:rFonts w:eastAsiaTheme="minorEastAsia"/>
                    </w:rPr>
                  </w:pPr>
                  <w:r w:rsidRPr="00A24F32">
                    <w:rPr>
                      <w:rFonts w:eastAsiaTheme="minorEastAsia"/>
                    </w:rPr>
                    <w:t>落实</w:t>
                  </w:r>
                  <w:r>
                    <w:rPr>
                      <w:rFonts w:eastAsiaTheme="minorEastAsia" w:hint="eastAsia"/>
                    </w:rPr>
                    <w:t>。</w:t>
                  </w:r>
                  <w:r>
                    <w:rPr>
                      <w:rFonts w:eastAsiaTheme="minorEastAsia"/>
                    </w:rPr>
                    <w:t>项目生活垃圾依托</w:t>
                  </w:r>
                  <w:r w:rsidRPr="00A24F32">
                    <w:rPr>
                      <w:rFonts w:eastAsiaTheme="minorEastAsia"/>
                    </w:rPr>
                    <w:t>蜈支洲岛生活垃圾处理站处理</w:t>
                  </w:r>
                  <w:r>
                    <w:rPr>
                      <w:rFonts w:eastAsiaTheme="minorEastAsia" w:hint="eastAsia"/>
                    </w:rPr>
                    <w:t>；</w:t>
                  </w:r>
                  <w:r w:rsidRPr="00A24F32">
                    <w:rPr>
                      <w:rFonts w:eastAsiaTheme="minorEastAsia"/>
                    </w:rPr>
                    <w:t>废药品桶设置暂存间，由厂家回收利用。</w:t>
                  </w:r>
                </w:p>
              </w:tc>
            </w:tr>
            <w:tr w:rsidR="00A550F6" w:rsidRPr="00646543" w:rsidTr="00A550F6">
              <w:trPr>
                <w:trHeight w:val="624"/>
              </w:trPr>
              <w:tc>
                <w:tcPr>
                  <w:tcW w:w="927" w:type="dxa"/>
                  <w:vAlign w:val="center"/>
                </w:tcPr>
                <w:p w:rsidR="00A550F6" w:rsidRPr="00A24F32" w:rsidRDefault="00A550F6" w:rsidP="00A550F6">
                  <w:pPr>
                    <w:jc w:val="center"/>
                    <w:rPr>
                      <w:rFonts w:eastAsiaTheme="minorEastAsia"/>
                    </w:rPr>
                  </w:pPr>
                  <w:r>
                    <w:rPr>
                      <w:rFonts w:eastAsiaTheme="minorEastAsia"/>
                    </w:rPr>
                    <w:t>4</w:t>
                  </w:r>
                </w:p>
              </w:tc>
              <w:tc>
                <w:tcPr>
                  <w:tcW w:w="4488" w:type="dxa"/>
                  <w:vAlign w:val="center"/>
                </w:tcPr>
                <w:p w:rsidR="00A550F6" w:rsidRPr="00A24F32" w:rsidRDefault="00A550F6" w:rsidP="00A550F6">
                  <w:pPr>
                    <w:jc w:val="center"/>
                    <w:rPr>
                      <w:rFonts w:eastAsiaTheme="minorEastAsia"/>
                    </w:rPr>
                  </w:pPr>
                  <w:r>
                    <w:rPr>
                      <w:rFonts w:eastAsiaTheme="minorEastAsia" w:hint="eastAsia"/>
                    </w:rPr>
                    <w:t>噪声增</w:t>
                  </w:r>
                  <w:r>
                    <w:rPr>
                      <w:rFonts w:eastAsiaTheme="minorEastAsia"/>
                    </w:rPr>
                    <w:t>设隔声</w:t>
                  </w:r>
                  <w:r>
                    <w:rPr>
                      <w:rFonts w:eastAsiaTheme="minorEastAsia" w:hint="eastAsia"/>
                    </w:rPr>
                    <w:t>、</w:t>
                  </w:r>
                  <w:r>
                    <w:rPr>
                      <w:rFonts w:eastAsiaTheme="minorEastAsia"/>
                    </w:rPr>
                    <w:t>减震设施、种植绿化。</w:t>
                  </w:r>
                </w:p>
              </w:tc>
              <w:tc>
                <w:tcPr>
                  <w:tcW w:w="2661" w:type="dxa"/>
                  <w:vAlign w:val="center"/>
                </w:tcPr>
                <w:p w:rsidR="00A550F6" w:rsidRPr="00A24F32" w:rsidRDefault="00A550F6" w:rsidP="00A550F6">
                  <w:pPr>
                    <w:jc w:val="center"/>
                    <w:rPr>
                      <w:rFonts w:eastAsiaTheme="minorEastAsia"/>
                    </w:rPr>
                  </w:pPr>
                  <w:r>
                    <w:rPr>
                      <w:rFonts w:eastAsiaTheme="minorEastAsia" w:hint="eastAsia"/>
                    </w:rPr>
                    <w:t>落实。项目在</w:t>
                  </w:r>
                  <w:r>
                    <w:rPr>
                      <w:rFonts w:eastAsiaTheme="minorEastAsia"/>
                    </w:rPr>
                    <w:t>设备下增加了</w:t>
                  </w:r>
                  <w:r>
                    <w:rPr>
                      <w:rFonts w:eastAsiaTheme="minorEastAsia" w:hint="eastAsia"/>
                    </w:rPr>
                    <w:t>减</w:t>
                  </w:r>
                  <w:r>
                    <w:rPr>
                      <w:rFonts w:eastAsiaTheme="minorEastAsia"/>
                    </w:rPr>
                    <w:t>震</w:t>
                  </w:r>
                  <w:r>
                    <w:rPr>
                      <w:rFonts w:eastAsiaTheme="minorEastAsia" w:hint="eastAsia"/>
                    </w:rPr>
                    <w:t>胶</w:t>
                  </w:r>
                  <w:r>
                    <w:rPr>
                      <w:rFonts w:eastAsiaTheme="minorEastAsia"/>
                    </w:rPr>
                    <w:t>垫</w:t>
                  </w:r>
                  <w:r>
                    <w:rPr>
                      <w:rFonts w:eastAsiaTheme="minorEastAsia" w:hint="eastAsia"/>
                    </w:rPr>
                    <w:t>，厂房</w:t>
                  </w:r>
                  <w:r>
                    <w:rPr>
                      <w:rFonts w:eastAsiaTheme="minorEastAsia"/>
                    </w:rPr>
                    <w:t>窗口进行封闭处理</w:t>
                  </w:r>
                  <w:r>
                    <w:rPr>
                      <w:rFonts w:eastAsiaTheme="minorEastAsia" w:hint="eastAsia"/>
                    </w:rPr>
                    <w:t>。</w:t>
                  </w:r>
                </w:p>
              </w:tc>
            </w:tr>
          </w:tbl>
          <w:p w:rsidR="005A0517" w:rsidRPr="00646543" w:rsidRDefault="005A0517" w:rsidP="005A0517">
            <w:pPr>
              <w:spacing w:line="360" w:lineRule="auto"/>
              <w:ind w:firstLine="435"/>
              <w:rPr>
                <w:sz w:val="24"/>
              </w:rPr>
            </w:pPr>
          </w:p>
          <w:p w:rsidR="005A0517" w:rsidRPr="00D565E6" w:rsidRDefault="005A0517" w:rsidP="005A0517">
            <w:pPr>
              <w:spacing w:line="360" w:lineRule="auto"/>
              <w:ind w:firstLine="435"/>
              <w:rPr>
                <w:sz w:val="24"/>
              </w:rPr>
            </w:pPr>
          </w:p>
        </w:tc>
      </w:tr>
    </w:tbl>
    <w:p w:rsidR="005A0517" w:rsidRDefault="005A0517" w:rsidP="005A0517">
      <w:pPr>
        <w:pageBreakBefore/>
        <w:outlineLvl w:val="0"/>
        <w:rPr>
          <w:rFonts w:ascii="宋体"/>
          <w:b/>
          <w:bCs/>
          <w:sz w:val="24"/>
        </w:rPr>
      </w:pPr>
      <w:bookmarkStart w:id="4" w:name="_Toc517254654"/>
      <w:r>
        <w:rPr>
          <w:rFonts w:ascii="宋体" w:hint="eastAsia"/>
          <w:b/>
          <w:bCs/>
          <w:sz w:val="24"/>
        </w:rPr>
        <w:lastRenderedPageBreak/>
        <w:t xml:space="preserve">表五 </w:t>
      </w:r>
      <w:r>
        <w:rPr>
          <w:rFonts w:ascii="宋体" w:hAnsi="宋体" w:hint="eastAsia"/>
          <w:b/>
          <w:bCs/>
          <w:sz w:val="24"/>
        </w:rPr>
        <w:t>验收监测</w:t>
      </w:r>
      <w:r>
        <w:rPr>
          <w:rFonts w:ascii="宋体" w:hAnsi="宋体"/>
          <w:b/>
          <w:bCs/>
          <w:sz w:val="24"/>
        </w:rPr>
        <w:t>内容及验收监测质量保证与质量控制</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A0517" w:rsidTr="005A0517">
        <w:trPr>
          <w:trHeight w:val="13546"/>
        </w:trPr>
        <w:tc>
          <w:tcPr>
            <w:tcW w:w="5000" w:type="pct"/>
          </w:tcPr>
          <w:p w:rsidR="005A0517" w:rsidRDefault="005A0517" w:rsidP="005A0517">
            <w:pPr>
              <w:adjustRightInd w:val="0"/>
              <w:snapToGrid w:val="0"/>
              <w:spacing w:beforeLines="50" w:before="156" w:line="360" w:lineRule="auto"/>
              <w:rPr>
                <w:b/>
                <w:sz w:val="24"/>
              </w:rPr>
            </w:pPr>
            <w:r>
              <w:rPr>
                <w:rFonts w:hint="eastAsia"/>
                <w:b/>
                <w:sz w:val="24"/>
              </w:rPr>
              <w:t>验收</w:t>
            </w:r>
            <w:r>
              <w:rPr>
                <w:b/>
                <w:sz w:val="24"/>
              </w:rPr>
              <w:t>监测</w:t>
            </w:r>
            <w:r>
              <w:rPr>
                <w:rFonts w:hint="eastAsia"/>
                <w:b/>
                <w:sz w:val="24"/>
              </w:rPr>
              <w:t>内容</w:t>
            </w:r>
            <w:r>
              <w:rPr>
                <w:b/>
                <w:sz w:val="24"/>
              </w:rPr>
              <w:t>：</w:t>
            </w:r>
          </w:p>
          <w:p w:rsidR="005A0517" w:rsidRDefault="005A0517" w:rsidP="005A0517">
            <w:pPr>
              <w:adjustRightInd w:val="0"/>
              <w:snapToGrid w:val="0"/>
              <w:spacing w:line="360" w:lineRule="auto"/>
              <w:ind w:firstLineChars="200" w:firstLine="482"/>
              <w:rPr>
                <w:b/>
                <w:sz w:val="24"/>
              </w:rPr>
            </w:pPr>
            <w:r>
              <w:rPr>
                <w:b/>
                <w:sz w:val="24"/>
              </w:rPr>
              <w:t>1</w:t>
            </w:r>
            <w:r>
              <w:rPr>
                <w:rFonts w:hAnsi="宋体"/>
                <w:b/>
                <w:sz w:val="24"/>
              </w:rPr>
              <w:t>、</w:t>
            </w:r>
            <w:r w:rsidR="002B01DA">
              <w:rPr>
                <w:rFonts w:hAnsi="宋体" w:hint="eastAsia"/>
                <w:b/>
                <w:sz w:val="24"/>
              </w:rPr>
              <w:t>噪声</w:t>
            </w:r>
            <w:r>
              <w:rPr>
                <w:rFonts w:hAnsi="宋体" w:hint="eastAsia"/>
                <w:b/>
                <w:sz w:val="24"/>
              </w:rPr>
              <w:t>监测</w:t>
            </w:r>
          </w:p>
          <w:p w:rsidR="005A0517" w:rsidRDefault="005A0517" w:rsidP="005A0517">
            <w:pPr>
              <w:adjustRightInd w:val="0"/>
              <w:snapToGrid w:val="0"/>
              <w:spacing w:line="360" w:lineRule="auto"/>
              <w:ind w:firstLine="561"/>
              <w:rPr>
                <w:rFonts w:hAnsi="宋体"/>
                <w:sz w:val="24"/>
              </w:rPr>
            </w:pPr>
            <w:r>
              <w:rPr>
                <w:rFonts w:hAnsi="宋体" w:hint="eastAsia"/>
                <w:sz w:val="24"/>
              </w:rPr>
              <w:t>项目</w:t>
            </w:r>
            <w:r w:rsidR="002B01DA">
              <w:rPr>
                <w:rFonts w:hAnsi="宋体" w:hint="eastAsia"/>
                <w:sz w:val="24"/>
              </w:rPr>
              <w:t>噪声</w:t>
            </w:r>
            <w:r>
              <w:rPr>
                <w:rFonts w:hAnsi="宋体"/>
                <w:sz w:val="24"/>
              </w:rPr>
              <w:t>主要</w:t>
            </w:r>
            <w:r w:rsidR="002B01DA">
              <w:rPr>
                <w:rFonts w:hAnsi="宋体" w:hint="eastAsia"/>
                <w:sz w:val="24"/>
              </w:rPr>
              <w:t>设备噪声</w:t>
            </w:r>
            <w:r w:rsidR="002B01DA">
              <w:rPr>
                <w:rFonts w:hAnsi="宋体"/>
                <w:sz w:val="24"/>
              </w:rPr>
              <w:t>，在</w:t>
            </w:r>
            <w:r w:rsidR="002B01DA">
              <w:rPr>
                <w:rFonts w:hAnsi="宋体" w:hint="eastAsia"/>
                <w:sz w:val="24"/>
              </w:rPr>
              <w:t>厂</w:t>
            </w:r>
            <w:r w:rsidR="002B01DA">
              <w:rPr>
                <w:rFonts w:hAnsi="宋体"/>
                <w:sz w:val="24"/>
              </w:rPr>
              <w:t>界东、南、西、北四个方向各</w:t>
            </w:r>
            <w:r w:rsidR="002B01DA">
              <w:rPr>
                <w:rFonts w:hAnsi="宋体" w:hint="eastAsia"/>
                <w:sz w:val="24"/>
              </w:rPr>
              <w:t>一</w:t>
            </w:r>
            <w:r w:rsidR="002B01DA">
              <w:rPr>
                <w:rFonts w:hAnsi="宋体"/>
                <w:sz w:val="24"/>
              </w:rPr>
              <w:t>个监测点</w:t>
            </w:r>
            <w:r>
              <w:rPr>
                <w:rFonts w:hAnsi="宋体"/>
                <w:sz w:val="24"/>
              </w:rPr>
              <w:t>。</w:t>
            </w:r>
            <w:r>
              <w:rPr>
                <w:rFonts w:hAnsi="宋体" w:hint="eastAsia"/>
                <w:sz w:val="24"/>
              </w:rPr>
              <w:t>监测</w:t>
            </w:r>
            <w:r w:rsidR="002B01DA">
              <w:rPr>
                <w:rFonts w:hAnsi="宋体" w:hint="eastAsia"/>
                <w:sz w:val="24"/>
              </w:rPr>
              <w:t>布</w:t>
            </w:r>
            <w:r>
              <w:rPr>
                <w:rFonts w:hAnsi="宋体"/>
                <w:sz w:val="24"/>
              </w:rPr>
              <w:t>点位示意图见</w:t>
            </w:r>
            <w:r>
              <w:rPr>
                <w:rFonts w:hAnsi="宋体" w:hint="eastAsia"/>
                <w:sz w:val="24"/>
              </w:rPr>
              <w:t>图</w:t>
            </w:r>
            <w:r>
              <w:rPr>
                <w:rFonts w:hAnsi="宋体" w:hint="eastAsia"/>
                <w:sz w:val="24"/>
              </w:rPr>
              <w:t>5-1</w:t>
            </w:r>
            <w:r>
              <w:rPr>
                <w:rFonts w:hAnsi="宋体" w:hint="eastAsia"/>
                <w:sz w:val="24"/>
              </w:rPr>
              <w:t>。</w:t>
            </w:r>
          </w:p>
          <w:p w:rsidR="005A0517" w:rsidRDefault="002B01DA" w:rsidP="002B01DA">
            <w:pPr>
              <w:tabs>
                <w:tab w:val="left" w:pos="3420"/>
              </w:tabs>
              <w:jc w:val="center"/>
              <w:rPr>
                <w:b/>
                <w:sz w:val="24"/>
              </w:rPr>
            </w:pPr>
            <w:r>
              <w:rPr>
                <w:rFonts w:hint="eastAsia"/>
                <w:noProof/>
                <w:sz w:val="28"/>
                <w:szCs w:val="28"/>
              </w:rPr>
              <w:drawing>
                <wp:inline distT="0" distB="0" distL="0" distR="0" wp14:anchorId="4D594A48" wp14:editId="75839B46">
                  <wp:extent cx="3800475" cy="3057525"/>
                  <wp:effectExtent l="0" t="0" r="9525" b="9525"/>
                  <wp:docPr id="64" name="图片 64" descr="海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海景"/>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800475" cy="3057525"/>
                          </a:xfrm>
                          <a:prstGeom prst="rect">
                            <a:avLst/>
                          </a:prstGeom>
                          <a:noFill/>
                          <a:ln>
                            <a:noFill/>
                          </a:ln>
                        </pic:spPr>
                      </pic:pic>
                    </a:graphicData>
                  </a:graphic>
                </wp:inline>
              </w:drawing>
            </w:r>
          </w:p>
          <w:p w:rsidR="005A0517" w:rsidRPr="00646543" w:rsidRDefault="005A0517" w:rsidP="005A0517">
            <w:pPr>
              <w:adjustRightInd w:val="0"/>
              <w:snapToGrid w:val="0"/>
              <w:spacing w:line="360" w:lineRule="auto"/>
              <w:jc w:val="center"/>
              <w:rPr>
                <w:rFonts w:hAnsi="宋体"/>
                <w:sz w:val="24"/>
              </w:rPr>
            </w:pPr>
            <w:r>
              <w:rPr>
                <w:rFonts w:hint="eastAsia"/>
                <w:b/>
                <w:sz w:val="24"/>
              </w:rPr>
              <w:t>图</w:t>
            </w:r>
            <w:r>
              <w:rPr>
                <w:b/>
                <w:sz w:val="24"/>
              </w:rPr>
              <w:t>5</w:t>
            </w:r>
            <w:r>
              <w:rPr>
                <w:rFonts w:hint="eastAsia"/>
                <w:b/>
                <w:sz w:val="24"/>
              </w:rPr>
              <w:t xml:space="preserve">-1 </w:t>
            </w:r>
            <w:r w:rsidR="002B01DA">
              <w:rPr>
                <w:rFonts w:hint="eastAsia"/>
                <w:b/>
                <w:sz w:val="24"/>
              </w:rPr>
              <w:t>噪声</w:t>
            </w:r>
            <w:r>
              <w:rPr>
                <w:rFonts w:hint="eastAsia"/>
                <w:b/>
                <w:sz w:val="24"/>
              </w:rPr>
              <w:t>监测</w:t>
            </w:r>
            <w:r w:rsidR="002B01DA">
              <w:rPr>
                <w:rFonts w:hint="eastAsia"/>
                <w:b/>
                <w:sz w:val="24"/>
              </w:rPr>
              <w:t>布点示意</w:t>
            </w:r>
            <w:r>
              <w:rPr>
                <w:b/>
                <w:sz w:val="24"/>
              </w:rPr>
              <w:t>图</w:t>
            </w:r>
          </w:p>
          <w:p w:rsidR="005A0517" w:rsidRPr="00646543" w:rsidRDefault="005A0517" w:rsidP="005A0517">
            <w:pPr>
              <w:tabs>
                <w:tab w:val="left" w:pos="2715"/>
              </w:tabs>
              <w:jc w:val="center"/>
              <w:rPr>
                <w:sz w:val="24"/>
              </w:rPr>
            </w:pPr>
          </w:p>
        </w:tc>
      </w:tr>
    </w:tbl>
    <w:p w:rsidR="005A0517" w:rsidRPr="002D4C31" w:rsidRDefault="005A0517" w:rsidP="00727D72">
      <w:pPr>
        <w:pStyle w:val="af3"/>
        <w:pageBreakBefore/>
        <w:rPr>
          <w:rFonts w:ascii="Times New Roman" w:eastAsia="宋体" w:hAnsi="Times New Roman" w:cs="Times New Roman"/>
          <w:b/>
          <w:bCs/>
          <w:sz w:val="24"/>
          <w:szCs w:val="24"/>
        </w:rPr>
      </w:pPr>
      <w:bookmarkStart w:id="5" w:name="_Toc516161097"/>
      <w:bookmarkStart w:id="6" w:name="_Toc461370037"/>
      <w:r w:rsidRPr="002D4C31">
        <w:rPr>
          <w:rFonts w:ascii="Times New Roman" w:eastAsia="宋体" w:hAnsi="Times New Roman" w:cs="Times New Roman"/>
          <w:b/>
          <w:sz w:val="24"/>
          <w:szCs w:val="24"/>
        </w:rPr>
        <w:lastRenderedPageBreak/>
        <w:t>续</w:t>
      </w:r>
      <w:r w:rsidRPr="002D4C31">
        <w:rPr>
          <w:rFonts w:ascii="Times New Roman" w:eastAsia="宋体" w:hAnsi="Times New Roman" w:cs="Times New Roman"/>
          <w:b/>
          <w:bCs/>
          <w:sz w:val="24"/>
        </w:rPr>
        <w:t>表五</w:t>
      </w:r>
      <w:r w:rsidRPr="002D4C31">
        <w:rPr>
          <w:rFonts w:ascii="Times New Roman" w:eastAsia="宋体" w:hAnsi="Times New Roman" w:cs="Times New Roman"/>
          <w:b/>
          <w:bCs/>
          <w:sz w:val="24"/>
        </w:rPr>
        <w:t xml:space="preserve"> </w:t>
      </w:r>
      <w:r w:rsidRPr="002D4C31">
        <w:rPr>
          <w:rFonts w:ascii="Times New Roman" w:eastAsia="宋体" w:hAnsi="Times New Roman" w:cs="Times New Roman"/>
          <w:b/>
          <w:bCs/>
          <w:sz w:val="24"/>
        </w:rPr>
        <w:t>验收监测内容及验收监测质量保证与质量控制</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A0517" w:rsidTr="005A0517">
        <w:trPr>
          <w:trHeight w:val="13419"/>
        </w:trPr>
        <w:tc>
          <w:tcPr>
            <w:tcW w:w="5000" w:type="pct"/>
          </w:tcPr>
          <w:p w:rsidR="005A0517" w:rsidRPr="00452D5F" w:rsidRDefault="005A0517" w:rsidP="005A0517">
            <w:pPr>
              <w:snapToGrid w:val="0"/>
              <w:spacing w:beforeLines="50" w:before="156" w:line="360" w:lineRule="auto"/>
              <w:rPr>
                <w:b/>
                <w:sz w:val="24"/>
              </w:rPr>
            </w:pPr>
            <w:r w:rsidRPr="00452D5F">
              <w:rPr>
                <w:rFonts w:hint="eastAsia"/>
                <w:b/>
                <w:sz w:val="24"/>
              </w:rPr>
              <w:t>验收监测</w:t>
            </w:r>
            <w:r w:rsidRPr="00452D5F">
              <w:rPr>
                <w:b/>
                <w:sz w:val="24"/>
              </w:rPr>
              <w:t>质量保证及质</w:t>
            </w:r>
            <w:r w:rsidRPr="00452D5F">
              <w:rPr>
                <w:rFonts w:hint="eastAsia"/>
                <w:b/>
                <w:sz w:val="24"/>
              </w:rPr>
              <w:t>量</w:t>
            </w:r>
            <w:r w:rsidRPr="00452D5F">
              <w:rPr>
                <w:b/>
                <w:sz w:val="24"/>
              </w:rPr>
              <w:t>控制：</w:t>
            </w:r>
          </w:p>
          <w:p w:rsidR="005A0517" w:rsidRPr="00CB06D4" w:rsidRDefault="005A0517" w:rsidP="005A0517">
            <w:pPr>
              <w:snapToGrid w:val="0"/>
              <w:spacing w:line="360" w:lineRule="auto"/>
              <w:ind w:firstLineChars="200" w:firstLine="480"/>
              <w:rPr>
                <w:sz w:val="24"/>
              </w:rPr>
            </w:pPr>
            <w:r>
              <w:rPr>
                <w:sz w:val="24"/>
              </w:rPr>
              <w:t>1</w:t>
            </w:r>
            <w:r w:rsidRPr="00CB06D4">
              <w:rPr>
                <w:sz w:val="24"/>
              </w:rPr>
              <w:t>、监测分析方法采用国家或有关部门颁布（或推荐）的分析方法；监测分析人员持证上岗；监测仪器按规定经计量部门检定合格，并在有效期内使用。</w:t>
            </w:r>
          </w:p>
          <w:p w:rsidR="005A0517" w:rsidRPr="00CB06D4" w:rsidRDefault="005A0517" w:rsidP="005A0517">
            <w:pPr>
              <w:snapToGrid w:val="0"/>
              <w:spacing w:line="360" w:lineRule="auto"/>
              <w:ind w:firstLineChars="200" w:firstLine="480"/>
              <w:rPr>
                <w:sz w:val="24"/>
              </w:rPr>
            </w:pPr>
            <w:r>
              <w:rPr>
                <w:sz w:val="24"/>
              </w:rPr>
              <w:t>2</w:t>
            </w:r>
            <w:r w:rsidRPr="00CB06D4">
              <w:rPr>
                <w:sz w:val="24"/>
              </w:rPr>
              <w:t>、监测工作严格按国家法律、法规、标准和技术规范要求进行，监测全过程严格按照本站质量体系文件进行，实施严谨的全程序质量保证措施。</w:t>
            </w:r>
          </w:p>
          <w:p w:rsidR="005A0517" w:rsidRPr="00CB06D4" w:rsidRDefault="005A0517" w:rsidP="005A0517">
            <w:pPr>
              <w:snapToGrid w:val="0"/>
              <w:spacing w:line="360" w:lineRule="auto"/>
              <w:ind w:firstLineChars="200" w:firstLine="480"/>
              <w:rPr>
                <w:sz w:val="24"/>
              </w:rPr>
            </w:pPr>
            <w:r>
              <w:rPr>
                <w:sz w:val="24"/>
              </w:rPr>
              <w:t>3</w:t>
            </w:r>
            <w:r w:rsidRPr="00CB06D4">
              <w:rPr>
                <w:sz w:val="24"/>
              </w:rPr>
              <w:t>、水质监测分析过程中的质量保证和质量控制：采样过程中采集不少于</w:t>
            </w:r>
            <w:r w:rsidRPr="00CB06D4">
              <w:rPr>
                <w:sz w:val="24"/>
              </w:rPr>
              <w:t>10%</w:t>
            </w:r>
            <w:r w:rsidRPr="00CB06D4">
              <w:rPr>
                <w:sz w:val="24"/>
              </w:rPr>
              <w:t>的平行样；同时做</w:t>
            </w:r>
            <w:r w:rsidRPr="00CB06D4">
              <w:rPr>
                <w:sz w:val="24"/>
              </w:rPr>
              <w:t>10%</w:t>
            </w:r>
            <w:r w:rsidRPr="00CB06D4">
              <w:rPr>
                <w:sz w:val="24"/>
              </w:rPr>
              <w:t>质控样品分析或者加标测试。</w:t>
            </w:r>
          </w:p>
          <w:p w:rsidR="005A0517" w:rsidRPr="00CB06D4" w:rsidRDefault="005A0517" w:rsidP="005A0517">
            <w:pPr>
              <w:snapToGrid w:val="0"/>
              <w:spacing w:line="360" w:lineRule="auto"/>
              <w:ind w:firstLineChars="200" w:firstLine="480"/>
              <w:rPr>
                <w:sz w:val="24"/>
              </w:rPr>
            </w:pPr>
            <w:r>
              <w:rPr>
                <w:bCs/>
                <w:sz w:val="24"/>
              </w:rPr>
              <w:t>4</w:t>
            </w:r>
            <w:r w:rsidRPr="00CB06D4">
              <w:rPr>
                <w:bCs/>
                <w:sz w:val="24"/>
              </w:rPr>
              <w:t>、</w:t>
            </w:r>
            <w:r w:rsidRPr="00CB06D4">
              <w:rPr>
                <w:sz w:val="24"/>
              </w:rPr>
              <w:t>噪声监测分析过程中的质量保证和质量控制：监测时使用经计量部门检定，在有效使用期内的声级计，并在监测前进行校准，灵敏度前后不得大于</w:t>
            </w:r>
            <w:r w:rsidRPr="00CB06D4">
              <w:rPr>
                <w:sz w:val="24"/>
              </w:rPr>
              <w:t>0.5dB(A)</w:t>
            </w:r>
            <w:r w:rsidRPr="00CB06D4">
              <w:rPr>
                <w:sz w:val="24"/>
              </w:rPr>
              <w:t>。</w:t>
            </w:r>
          </w:p>
          <w:p w:rsidR="005A0517" w:rsidRDefault="005A0517" w:rsidP="005A0517">
            <w:pPr>
              <w:tabs>
                <w:tab w:val="left" w:pos="3420"/>
              </w:tabs>
              <w:spacing w:line="360" w:lineRule="auto"/>
              <w:ind w:firstLineChars="200" w:firstLine="480"/>
              <w:rPr>
                <w:b/>
                <w:sz w:val="24"/>
              </w:rPr>
            </w:pPr>
            <w:r>
              <w:rPr>
                <w:color w:val="000000"/>
                <w:sz w:val="24"/>
              </w:rPr>
              <w:t>5</w:t>
            </w:r>
            <w:r w:rsidRPr="00CB06D4">
              <w:rPr>
                <w:color w:val="000000"/>
                <w:sz w:val="24"/>
              </w:rPr>
              <w:t>、气体监测分析过程中的质量保证和质量控制：</w:t>
            </w:r>
            <w:r w:rsidRPr="00CB06D4">
              <w:rPr>
                <w:bCs/>
                <w:color w:val="000000"/>
                <w:sz w:val="24"/>
              </w:rPr>
              <w:t>环境空气采样系统在采样前进行气路检查及流量校准，保证整个采样过程中采样系统的气密性和计量准确性。</w:t>
            </w:r>
          </w:p>
        </w:tc>
      </w:tr>
    </w:tbl>
    <w:p w:rsidR="005A0517" w:rsidRDefault="005A0517" w:rsidP="005A0517">
      <w:pPr>
        <w:pStyle w:val="af3"/>
        <w:pageBreakBefore/>
        <w:outlineLvl w:val="0"/>
        <w:rPr>
          <w:rFonts w:ascii="宋体" w:eastAsia="宋体" w:hAnsi="宋体"/>
          <w:b/>
          <w:bCs/>
          <w:sz w:val="24"/>
          <w:szCs w:val="24"/>
        </w:rPr>
      </w:pPr>
      <w:bookmarkStart w:id="7" w:name="_Toc517254655"/>
      <w:r>
        <w:rPr>
          <w:rFonts w:ascii="宋体" w:eastAsia="宋体" w:hAnsi="宋体" w:hint="eastAsia"/>
          <w:b/>
          <w:sz w:val="24"/>
          <w:szCs w:val="24"/>
        </w:rPr>
        <w:lastRenderedPageBreak/>
        <w:t xml:space="preserve">表六 </w:t>
      </w:r>
      <w:bookmarkEnd w:id="6"/>
      <w:r>
        <w:rPr>
          <w:rFonts w:ascii="宋体" w:eastAsia="宋体" w:hAnsi="宋体" w:hint="eastAsia"/>
          <w:b/>
          <w:sz w:val="24"/>
          <w:szCs w:val="24"/>
        </w:rPr>
        <w:t>验收生产</w:t>
      </w:r>
      <w:r>
        <w:rPr>
          <w:rFonts w:ascii="宋体" w:eastAsia="宋体" w:hAnsi="宋体"/>
          <w:b/>
          <w:sz w:val="24"/>
          <w:szCs w:val="24"/>
        </w:rPr>
        <w:t>工</w:t>
      </w:r>
      <w:r>
        <w:rPr>
          <w:rFonts w:ascii="宋体" w:eastAsia="宋体" w:hAnsi="宋体" w:hint="eastAsia"/>
          <w:b/>
          <w:sz w:val="24"/>
          <w:szCs w:val="24"/>
        </w:rPr>
        <w:t>况</w:t>
      </w:r>
      <w:r>
        <w:rPr>
          <w:rFonts w:ascii="宋体" w:eastAsia="宋体" w:hAnsi="宋体"/>
          <w:b/>
          <w:sz w:val="24"/>
          <w:szCs w:val="24"/>
        </w:rPr>
        <w:t>及验收监测结果</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A0517" w:rsidTr="00EC174E">
        <w:trPr>
          <w:trHeight w:val="1654"/>
        </w:trPr>
        <w:tc>
          <w:tcPr>
            <w:tcW w:w="5000" w:type="pct"/>
          </w:tcPr>
          <w:p w:rsidR="005A0517" w:rsidRPr="002D4C31" w:rsidRDefault="005A0517" w:rsidP="005A0517">
            <w:pPr>
              <w:spacing w:line="360" w:lineRule="auto"/>
              <w:rPr>
                <w:b/>
                <w:sz w:val="24"/>
              </w:rPr>
            </w:pPr>
            <w:r w:rsidRPr="002D4C31">
              <w:rPr>
                <w:rFonts w:hint="eastAsia"/>
                <w:b/>
                <w:sz w:val="24"/>
              </w:rPr>
              <w:t>验收</w:t>
            </w:r>
            <w:r w:rsidRPr="002D4C31">
              <w:rPr>
                <w:b/>
                <w:sz w:val="24"/>
              </w:rPr>
              <w:t>监测期间生产工</w:t>
            </w:r>
            <w:r w:rsidRPr="002D4C31">
              <w:rPr>
                <w:rFonts w:hint="eastAsia"/>
                <w:b/>
                <w:sz w:val="24"/>
              </w:rPr>
              <w:t>况</w:t>
            </w:r>
            <w:r w:rsidRPr="002D4C31">
              <w:rPr>
                <w:b/>
                <w:sz w:val="24"/>
              </w:rPr>
              <w:t>记录：</w:t>
            </w:r>
          </w:p>
          <w:p w:rsidR="005A0517" w:rsidRPr="00CB06D4" w:rsidRDefault="005A0517" w:rsidP="005A0517">
            <w:pPr>
              <w:widowControl/>
              <w:spacing w:line="360" w:lineRule="auto"/>
              <w:ind w:firstLineChars="200" w:firstLine="480"/>
              <w:jc w:val="left"/>
              <w:rPr>
                <w:kern w:val="0"/>
                <w:sz w:val="24"/>
              </w:rPr>
            </w:pPr>
            <w:r w:rsidRPr="00CB06D4">
              <w:rPr>
                <w:kern w:val="0"/>
                <w:sz w:val="24"/>
              </w:rPr>
              <w:t>海水淡化实际处理量</w:t>
            </w:r>
            <w:r w:rsidRPr="00CB06D4">
              <w:rPr>
                <w:sz w:val="24"/>
              </w:rPr>
              <w:t>为</w:t>
            </w:r>
            <w:r w:rsidRPr="00CB06D4">
              <w:rPr>
                <w:sz w:val="24"/>
              </w:rPr>
              <w:t>460m³/d</w:t>
            </w:r>
            <w:r w:rsidRPr="00CB06D4">
              <w:rPr>
                <w:sz w:val="24"/>
              </w:rPr>
              <w:t>，</w:t>
            </w:r>
            <w:r w:rsidRPr="00CB06D4">
              <w:rPr>
                <w:kern w:val="0"/>
                <w:sz w:val="24"/>
              </w:rPr>
              <w:t>在验收监测期间，生产工况稳定，生产设备和环保设备正常运转</w:t>
            </w:r>
            <w:r w:rsidR="00EC174E">
              <w:rPr>
                <w:rFonts w:hint="eastAsia"/>
                <w:kern w:val="0"/>
                <w:sz w:val="24"/>
              </w:rPr>
              <w:t>，负荷</w:t>
            </w:r>
            <w:r w:rsidR="00EC174E">
              <w:rPr>
                <w:kern w:val="0"/>
                <w:sz w:val="24"/>
              </w:rPr>
              <w:t>在</w:t>
            </w:r>
            <w:r w:rsidR="00EC174E">
              <w:rPr>
                <w:rFonts w:hint="eastAsia"/>
                <w:kern w:val="0"/>
                <w:sz w:val="24"/>
              </w:rPr>
              <w:t>80%</w:t>
            </w:r>
            <w:r w:rsidR="00EC174E">
              <w:rPr>
                <w:rFonts w:hint="eastAsia"/>
                <w:kern w:val="0"/>
                <w:sz w:val="24"/>
              </w:rPr>
              <w:t>左右</w:t>
            </w:r>
            <w:r w:rsidRPr="00CB06D4">
              <w:rPr>
                <w:kern w:val="0"/>
                <w:sz w:val="24"/>
              </w:rPr>
              <w:t>。</w:t>
            </w:r>
          </w:p>
          <w:p w:rsidR="005A0517" w:rsidRDefault="005A0517" w:rsidP="005A0517">
            <w:pPr>
              <w:tabs>
                <w:tab w:val="left" w:pos="3420"/>
              </w:tabs>
              <w:rPr>
                <w:b/>
                <w:sz w:val="24"/>
              </w:rPr>
            </w:pPr>
          </w:p>
        </w:tc>
      </w:tr>
      <w:tr w:rsidR="005A0517" w:rsidTr="00EC174E">
        <w:trPr>
          <w:trHeight w:val="11699"/>
        </w:trPr>
        <w:tc>
          <w:tcPr>
            <w:tcW w:w="5000" w:type="pct"/>
          </w:tcPr>
          <w:p w:rsidR="005A0517" w:rsidRDefault="005A0517" w:rsidP="005A0517">
            <w:pPr>
              <w:tabs>
                <w:tab w:val="left" w:pos="2700"/>
              </w:tabs>
              <w:spacing w:beforeLines="50" w:before="156" w:line="360" w:lineRule="auto"/>
              <w:jc w:val="left"/>
              <w:rPr>
                <w:rFonts w:ascii="宋体" w:hAnsi="宋体"/>
                <w:b/>
                <w:sz w:val="24"/>
              </w:rPr>
            </w:pPr>
            <w:r>
              <w:rPr>
                <w:rFonts w:ascii="宋体" w:hAnsi="宋体" w:hint="eastAsia"/>
                <w:b/>
                <w:sz w:val="24"/>
              </w:rPr>
              <w:t>验收</w:t>
            </w:r>
            <w:r>
              <w:rPr>
                <w:rFonts w:ascii="宋体" w:hAnsi="宋体"/>
                <w:b/>
                <w:sz w:val="24"/>
              </w:rPr>
              <w:t>监测结果及统计分析：</w:t>
            </w:r>
          </w:p>
          <w:p w:rsidR="005A0517" w:rsidRPr="00646543" w:rsidRDefault="005A0517" w:rsidP="002B01DA">
            <w:pPr>
              <w:tabs>
                <w:tab w:val="left" w:pos="2700"/>
              </w:tabs>
              <w:spacing w:line="360" w:lineRule="auto"/>
              <w:ind w:firstLineChars="200" w:firstLine="482"/>
              <w:jc w:val="left"/>
              <w:rPr>
                <w:b/>
                <w:sz w:val="24"/>
              </w:rPr>
            </w:pPr>
            <w:r w:rsidRPr="00646543">
              <w:rPr>
                <w:b/>
                <w:sz w:val="24"/>
              </w:rPr>
              <w:t>（一）</w:t>
            </w:r>
            <w:r w:rsidR="00544850">
              <w:rPr>
                <w:rFonts w:hint="eastAsia"/>
                <w:b/>
                <w:sz w:val="24"/>
              </w:rPr>
              <w:t>噪声</w:t>
            </w:r>
            <w:r w:rsidRPr="00646543">
              <w:rPr>
                <w:b/>
                <w:sz w:val="24"/>
              </w:rPr>
              <w:t>监测</w:t>
            </w:r>
          </w:p>
          <w:p w:rsidR="005A0517" w:rsidRDefault="00EC174E" w:rsidP="00EC174E">
            <w:pPr>
              <w:spacing w:line="360" w:lineRule="auto"/>
              <w:ind w:firstLineChars="200" w:firstLine="480"/>
              <w:rPr>
                <w:rFonts w:hAnsi="宋体"/>
                <w:bCs/>
                <w:sz w:val="24"/>
              </w:rPr>
            </w:pPr>
            <w:r>
              <w:rPr>
                <w:rFonts w:hAnsi="宋体" w:hint="eastAsia"/>
                <w:bCs/>
                <w:sz w:val="24"/>
              </w:rPr>
              <w:t>项目</w:t>
            </w:r>
            <w:r w:rsidR="002B01DA">
              <w:rPr>
                <w:rFonts w:hAnsi="宋体"/>
                <w:bCs/>
                <w:sz w:val="24"/>
              </w:rPr>
              <w:t>噪声监测结果统计见表</w:t>
            </w:r>
            <w:r w:rsidR="002B01DA">
              <w:rPr>
                <w:bCs/>
                <w:sz w:val="24"/>
              </w:rPr>
              <w:t>6</w:t>
            </w:r>
            <w:r w:rsidR="002B01DA">
              <w:rPr>
                <w:rFonts w:hint="eastAsia"/>
                <w:bCs/>
                <w:sz w:val="24"/>
              </w:rPr>
              <w:t>-</w:t>
            </w:r>
            <w:r>
              <w:rPr>
                <w:bCs/>
                <w:sz w:val="24"/>
              </w:rPr>
              <w:t>1</w:t>
            </w:r>
            <w:r w:rsidR="002B01DA">
              <w:rPr>
                <w:rFonts w:hAnsi="宋体"/>
                <w:bCs/>
                <w:sz w:val="24"/>
              </w:rPr>
              <w:t>。</w:t>
            </w:r>
          </w:p>
          <w:p w:rsidR="00EC174E" w:rsidRDefault="00EC174E" w:rsidP="00EC174E">
            <w:pPr>
              <w:tabs>
                <w:tab w:val="left" w:pos="3030"/>
              </w:tabs>
              <w:spacing w:line="360" w:lineRule="auto"/>
              <w:jc w:val="center"/>
              <w:rPr>
                <w:b/>
                <w:sz w:val="24"/>
              </w:rPr>
            </w:pPr>
            <w:r>
              <w:rPr>
                <w:rFonts w:hint="eastAsia"/>
                <w:b/>
                <w:sz w:val="24"/>
              </w:rPr>
              <w:t>表</w:t>
            </w:r>
            <w:r>
              <w:rPr>
                <w:rFonts w:hint="eastAsia"/>
                <w:b/>
                <w:sz w:val="24"/>
              </w:rPr>
              <w:t>6-</w:t>
            </w:r>
            <w:r>
              <w:rPr>
                <w:b/>
                <w:sz w:val="24"/>
              </w:rPr>
              <w:t xml:space="preserve">1 </w:t>
            </w:r>
            <w:r>
              <w:rPr>
                <w:rFonts w:hint="eastAsia"/>
                <w:b/>
                <w:sz w:val="24"/>
              </w:rPr>
              <w:t>噪声监测结果统计表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745"/>
              <w:gridCol w:w="1127"/>
              <w:gridCol w:w="874"/>
              <w:gridCol w:w="1672"/>
              <w:gridCol w:w="895"/>
              <w:gridCol w:w="1449"/>
            </w:tblGrid>
            <w:tr w:rsidR="00EC174E" w:rsidRPr="00F42EE7" w:rsidTr="005B2F0D">
              <w:trPr>
                <w:cantSplit/>
                <w:trHeight w:val="454"/>
                <w:jc w:val="center"/>
              </w:trPr>
              <w:tc>
                <w:tcPr>
                  <w:tcW w:w="814" w:type="pct"/>
                  <w:vMerge w:val="restart"/>
                  <w:vAlign w:val="center"/>
                </w:tcPr>
                <w:p w:rsidR="00EC174E" w:rsidRPr="00F42EE7" w:rsidRDefault="00EC174E" w:rsidP="00EC174E">
                  <w:pPr>
                    <w:adjustRightInd w:val="0"/>
                    <w:snapToGrid w:val="0"/>
                    <w:spacing w:line="240" w:lineRule="atLeast"/>
                    <w:jc w:val="center"/>
                    <w:rPr>
                      <w:szCs w:val="21"/>
                    </w:rPr>
                  </w:pPr>
                  <w:r w:rsidRPr="00F42EE7">
                    <w:rPr>
                      <w:szCs w:val="21"/>
                    </w:rPr>
                    <w:t>监测</w:t>
                  </w:r>
                </w:p>
                <w:p w:rsidR="00EC174E" w:rsidRPr="00F42EE7" w:rsidRDefault="00EC174E" w:rsidP="00EC174E">
                  <w:pPr>
                    <w:adjustRightInd w:val="0"/>
                    <w:snapToGrid w:val="0"/>
                    <w:spacing w:line="240" w:lineRule="atLeast"/>
                    <w:jc w:val="center"/>
                    <w:rPr>
                      <w:szCs w:val="21"/>
                    </w:rPr>
                  </w:pPr>
                  <w:r w:rsidRPr="00F42EE7">
                    <w:rPr>
                      <w:szCs w:val="21"/>
                    </w:rPr>
                    <w:t>日期</w:t>
                  </w:r>
                </w:p>
              </w:tc>
              <w:tc>
                <w:tcPr>
                  <w:tcW w:w="461" w:type="pct"/>
                  <w:vMerge w:val="restart"/>
                  <w:vAlign w:val="center"/>
                </w:tcPr>
                <w:p w:rsidR="00EC174E" w:rsidRPr="00F42EE7" w:rsidRDefault="00EC174E" w:rsidP="00EC174E">
                  <w:pPr>
                    <w:adjustRightInd w:val="0"/>
                    <w:snapToGrid w:val="0"/>
                    <w:spacing w:line="240" w:lineRule="atLeast"/>
                    <w:jc w:val="center"/>
                    <w:rPr>
                      <w:szCs w:val="21"/>
                    </w:rPr>
                  </w:pPr>
                  <w:r w:rsidRPr="00F42EE7">
                    <w:rPr>
                      <w:szCs w:val="21"/>
                    </w:rPr>
                    <w:t>测点编号</w:t>
                  </w:r>
                </w:p>
              </w:tc>
              <w:tc>
                <w:tcPr>
                  <w:tcW w:w="698" w:type="pct"/>
                  <w:vMerge w:val="restart"/>
                  <w:vAlign w:val="center"/>
                </w:tcPr>
                <w:p w:rsidR="00EC174E" w:rsidRPr="00F42EE7" w:rsidRDefault="00EC174E" w:rsidP="00EC174E">
                  <w:pPr>
                    <w:adjustRightInd w:val="0"/>
                    <w:snapToGrid w:val="0"/>
                    <w:spacing w:line="240" w:lineRule="atLeast"/>
                    <w:jc w:val="center"/>
                    <w:rPr>
                      <w:szCs w:val="21"/>
                    </w:rPr>
                  </w:pPr>
                  <w:r w:rsidRPr="00F42EE7">
                    <w:rPr>
                      <w:szCs w:val="21"/>
                    </w:rPr>
                    <w:t>测点名称</w:t>
                  </w:r>
                </w:p>
              </w:tc>
              <w:tc>
                <w:tcPr>
                  <w:tcW w:w="541" w:type="pct"/>
                  <w:vMerge w:val="restart"/>
                  <w:vAlign w:val="center"/>
                </w:tcPr>
                <w:p w:rsidR="00EC174E" w:rsidRPr="00F42EE7" w:rsidRDefault="00EC174E" w:rsidP="00EC174E">
                  <w:pPr>
                    <w:adjustRightInd w:val="0"/>
                    <w:snapToGrid w:val="0"/>
                    <w:spacing w:line="240" w:lineRule="atLeast"/>
                    <w:jc w:val="center"/>
                    <w:rPr>
                      <w:szCs w:val="21"/>
                    </w:rPr>
                  </w:pPr>
                  <w:r w:rsidRPr="00F42EE7">
                    <w:rPr>
                      <w:szCs w:val="21"/>
                    </w:rPr>
                    <w:t>监测时段</w:t>
                  </w:r>
                </w:p>
              </w:tc>
              <w:tc>
                <w:tcPr>
                  <w:tcW w:w="1035" w:type="pct"/>
                  <w:vAlign w:val="center"/>
                </w:tcPr>
                <w:p w:rsidR="00EC174E" w:rsidRPr="00F42EE7" w:rsidRDefault="00EC174E" w:rsidP="00EC174E">
                  <w:pPr>
                    <w:adjustRightInd w:val="0"/>
                    <w:snapToGrid w:val="0"/>
                    <w:spacing w:line="240" w:lineRule="atLeast"/>
                    <w:jc w:val="center"/>
                    <w:rPr>
                      <w:szCs w:val="21"/>
                    </w:rPr>
                  </w:pPr>
                  <w:r w:rsidRPr="00F42EE7">
                    <w:rPr>
                      <w:szCs w:val="21"/>
                    </w:rPr>
                    <w:t>声级</w:t>
                  </w:r>
                </w:p>
              </w:tc>
              <w:tc>
                <w:tcPr>
                  <w:tcW w:w="554" w:type="pct"/>
                  <w:vMerge w:val="restart"/>
                  <w:vAlign w:val="center"/>
                </w:tcPr>
                <w:p w:rsidR="00EC174E" w:rsidRPr="00F42EE7" w:rsidRDefault="00EC174E" w:rsidP="00EC174E">
                  <w:pPr>
                    <w:adjustRightInd w:val="0"/>
                    <w:snapToGrid w:val="0"/>
                    <w:spacing w:line="240" w:lineRule="atLeast"/>
                    <w:jc w:val="center"/>
                    <w:rPr>
                      <w:szCs w:val="21"/>
                    </w:rPr>
                  </w:pPr>
                  <w:r w:rsidRPr="00F42EE7">
                    <w:rPr>
                      <w:szCs w:val="21"/>
                    </w:rPr>
                    <w:t>评价</w:t>
                  </w:r>
                </w:p>
                <w:p w:rsidR="00EC174E" w:rsidRPr="00F42EE7" w:rsidRDefault="00EC174E" w:rsidP="00EC174E">
                  <w:pPr>
                    <w:adjustRightInd w:val="0"/>
                    <w:snapToGrid w:val="0"/>
                    <w:spacing w:line="240" w:lineRule="atLeast"/>
                    <w:jc w:val="center"/>
                    <w:rPr>
                      <w:szCs w:val="21"/>
                    </w:rPr>
                  </w:pPr>
                  <w:r w:rsidRPr="00F42EE7">
                    <w:rPr>
                      <w:szCs w:val="21"/>
                    </w:rPr>
                    <w:t>标准</w:t>
                  </w:r>
                </w:p>
              </w:tc>
              <w:tc>
                <w:tcPr>
                  <w:tcW w:w="897" w:type="pct"/>
                  <w:vMerge w:val="restart"/>
                  <w:vAlign w:val="center"/>
                </w:tcPr>
                <w:p w:rsidR="00EC174E" w:rsidRPr="00F42EE7" w:rsidRDefault="00EC174E" w:rsidP="00EC174E">
                  <w:pPr>
                    <w:pStyle w:val="5"/>
                    <w:ind w:leftChars="0" w:left="0"/>
                    <w:rPr>
                      <w:szCs w:val="21"/>
                    </w:rPr>
                  </w:pPr>
                  <w:r w:rsidRPr="00F42EE7">
                    <w:rPr>
                      <w:szCs w:val="21"/>
                    </w:rPr>
                    <w:t>达标情况</w:t>
                  </w:r>
                </w:p>
              </w:tc>
            </w:tr>
            <w:tr w:rsidR="00EC174E" w:rsidRPr="00F42EE7" w:rsidTr="005B2F0D">
              <w:trPr>
                <w:cantSplit/>
                <w:trHeight w:val="454"/>
                <w:jc w:val="center"/>
              </w:trPr>
              <w:tc>
                <w:tcPr>
                  <w:tcW w:w="814" w:type="pct"/>
                  <w:vMerge/>
                  <w:vAlign w:val="center"/>
                </w:tcPr>
                <w:p w:rsidR="00EC174E" w:rsidRPr="00F42EE7" w:rsidRDefault="00EC174E" w:rsidP="00EC174E">
                  <w:pPr>
                    <w:jc w:val="center"/>
                    <w:rPr>
                      <w:szCs w:val="21"/>
                    </w:rPr>
                  </w:pPr>
                </w:p>
              </w:tc>
              <w:tc>
                <w:tcPr>
                  <w:tcW w:w="461" w:type="pct"/>
                  <w:vMerge/>
                  <w:vAlign w:val="center"/>
                </w:tcPr>
                <w:p w:rsidR="00EC174E" w:rsidRPr="00F42EE7" w:rsidRDefault="00EC174E" w:rsidP="00EC174E">
                  <w:pPr>
                    <w:jc w:val="center"/>
                    <w:rPr>
                      <w:szCs w:val="21"/>
                    </w:rPr>
                  </w:pPr>
                </w:p>
              </w:tc>
              <w:tc>
                <w:tcPr>
                  <w:tcW w:w="698" w:type="pct"/>
                  <w:vMerge/>
                  <w:vAlign w:val="center"/>
                </w:tcPr>
                <w:p w:rsidR="00EC174E" w:rsidRPr="00F42EE7" w:rsidRDefault="00EC174E" w:rsidP="00EC174E">
                  <w:pPr>
                    <w:jc w:val="center"/>
                    <w:rPr>
                      <w:szCs w:val="21"/>
                    </w:rPr>
                  </w:pPr>
                </w:p>
              </w:tc>
              <w:tc>
                <w:tcPr>
                  <w:tcW w:w="541" w:type="pct"/>
                  <w:vMerge/>
                  <w:vAlign w:val="center"/>
                </w:tcPr>
                <w:p w:rsidR="00EC174E" w:rsidRPr="00F42EE7" w:rsidRDefault="00EC174E" w:rsidP="00EC174E">
                  <w:pPr>
                    <w:jc w:val="center"/>
                    <w:rPr>
                      <w:szCs w:val="21"/>
                    </w:rPr>
                  </w:pPr>
                </w:p>
              </w:tc>
              <w:tc>
                <w:tcPr>
                  <w:tcW w:w="1035" w:type="pct"/>
                  <w:vAlign w:val="center"/>
                </w:tcPr>
                <w:p w:rsidR="00EC174E" w:rsidRPr="00F42EE7" w:rsidRDefault="00EC174E" w:rsidP="00EC174E">
                  <w:pPr>
                    <w:jc w:val="center"/>
                    <w:rPr>
                      <w:szCs w:val="21"/>
                    </w:rPr>
                  </w:pPr>
                  <w:r w:rsidRPr="00F42EE7">
                    <w:rPr>
                      <w:szCs w:val="21"/>
                    </w:rPr>
                    <w:t>Leq[dB(A)]</w:t>
                  </w:r>
                </w:p>
              </w:tc>
              <w:tc>
                <w:tcPr>
                  <w:tcW w:w="554" w:type="pct"/>
                  <w:vMerge/>
                  <w:vAlign w:val="center"/>
                </w:tcPr>
                <w:p w:rsidR="00EC174E" w:rsidRPr="00F42EE7" w:rsidRDefault="00EC174E" w:rsidP="00EC174E">
                  <w:pPr>
                    <w:jc w:val="center"/>
                    <w:rPr>
                      <w:szCs w:val="21"/>
                    </w:rPr>
                  </w:pPr>
                </w:p>
              </w:tc>
              <w:tc>
                <w:tcPr>
                  <w:tcW w:w="897" w:type="pct"/>
                  <w:vMerge/>
                  <w:vAlign w:val="center"/>
                </w:tcPr>
                <w:p w:rsidR="00EC174E" w:rsidRPr="00F42EE7" w:rsidRDefault="00EC174E" w:rsidP="00EC174E">
                  <w:pPr>
                    <w:jc w:val="center"/>
                    <w:rPr>
                      <w:szCs w:val="21"/>
                    </w:rPr>
                  </w:pPr>
                </w:p>
              </w:tc>
            </w:tr>
            <w:tr w:rsidR="00EC174E" w:rsidRPr="00F42EE7" w:rsidTr="005B2F0D">
              <w:trPr>
                <w:cantSplit/>
                <w:trHeight w:val="454"/>
                <w:jc w:val="center"/>
              </w:trPr>
              <w:tc>
                <w:tcPr>
                  <w:tcW w:w="814" w:type="pct"/>
                  <w:vMerge w:val="restart"/>
                  <w:vAlign w:val="center"/>
                </w:tcPr>
                <w:p w:rsidR="00EC174E" w:rsidRPr="00F42EE7" w:rsidRDefault="00EC174E" w:rsidP="00EC174E">
                  <w:pPr>
                    <w:jc w:val="center"/>
                    <w:rPr>
                      <w:szCs w:val="21"/>
                    </w:rPr>
                  </w:pPr>
                  <w:r w:rsidRPr="00F42EE7">
                    <w:rPr>
                      <w:szCs w:val="21"/>
                    </w:rPr>
                    <w:t>2018.04.02</w:t>
                  </w:r>
                </w:p>
              </w:tc>
              <w:tc>
                <w:tcPr>
                  <w:tcW w:w="461" w:type="pct"/>
                  <w:vAlign w:val="center"/>
                </w:tcPr>
                <w:p w:rsidR="00EC174E" w:rsidRPr="00F42EE7" w:rsidRDefault="00EC174E" w:rsidP="00EC174E">
                  <w:pPr>
                    <w:jc w:val="center"/>
                    <w:rPr>
                      <w:szCs w:val="21"/>
                    </w:rPr>
                  </w:pPr>
                  <w:r w:rsidRPr="00F42EE7">
                    <w:rPr>
                      <w:szCs w:val="21"/>
                    </w:rPr>
                    <w:t>1#</w:t>
                  </w:r>
                </w:p>
              </w:tc>
              <w:tc>
                <w:tcPr>
                  <w:tcW w:w="698" w:type="pct"/>
                  <w:vAlign w:val="center"/>
                </w:tcPr>
                <w:p w:rsidR="00EC174E" w:rsidRPr="00F42EE7" w:rsidRDefault="00EC174E" w:rsidP="00EC174E">
                  <w:pPr>
                    <w:jc w:val="center"/>
                    <w:rPr>
                      <w:szCs w:val="21"/>
                    </w:rPr>
                  </w:pPr>
                  <w:r w:rsidRPr="00F42EE7">
                    <w:rPr>
                      <w:szCs w:val="21"/>
                    </w:rPr>
                    <w:t>东界</w:t>
                  </w:r>
                </w:p>
              </w:tc>
              <w:tc>
                <w:tcPr>
                  <w:tcW w:w="541" w:type="pct"/>
                  <w:vMerge w:val="restart"/>
                  <w:vAlign w:val="center"/>
                </w:tcPr>
                <w:p w:rsidR="00EC174E" w:rsidRPr="00F42EE7" w:rsidRDefault="00EC174E" w:rsidP="00EC174E">
                  <w:pPr>
                    <w:rPr>
                      <w:szCs w:val="21"/>
                    </w:rPr>
                  </w:pPr>
                  <w:r w:rsidRPr="00F42EE7">
                    <w:rPr>
                      <w:szCs w:val="21"/>
                    </w:rPr>
                    <w:t>昼间</w:t>
                  </w:r>
                </w:p>
              </w:tc>
              <w:tc>
                <w:tcPr>
                  <w:tcW w:w="1035" w:type="pct"/>
                  <w:vAlign w:val="center"/>
                </w:tcPr>
                <w:p w:rsidR="00EC174E" w:rsidRPr="00F42EE7" w:rsidRDefault="00EC174E" w:rsidP="00EC174E">
                  <w:pPr>
                    <w:adjustRightInd w:val="0"/>
                    <w:snapToGrid w:val="0"/>
                    <w:jc w:val="center"/>
                    <w:rPr>
                      <w:szCs w:val="21"/>
                    </w:rPr>
                  </w:pPr>
                  <w:r w:rsidRPr="00F42EE7">
                    <w:rPr>
                      <w:szCs w:val="21"/>
                    </w:rPr>
                    <w:t>58</w:t>
                  </w:r>
                </w:p>
              </w:tc>
              <w:tc>
                <w:tcPr>
                  <w:tcW w:w="554" w:type="pct"/>
                  <w:vAlign w:val="center"/>
                </w:tcPr>
                <w:p w:rsidR="00EC174E" w:rsidRPr="00F42EE7" w:rsidRDefault="00EC174E" w:rsidP="00EC174E">
                  <w:pPr>
                    <w:jc w:val="center"/>
                    <w:rPr>
                      <w:szCs w:val="21"/>
                    </w:rPr>
                  </w:pPr>
                  <w:r w:rsidRPr="00F42EE7">
                    <w:rPr>
                      <w:szCs w:val="21"/>
                    </w:rPr>
                    <w:t>60</w:t>
                  </w:r>
                </w:p>
              </w:tc>
              <w:tc>
                <w:tcPr>
                  <w:tcW w:w="897" w:type="pct"/>
                </w:tcPr>
                <w:p w:rsidR="00EC174E" w:rsidRPr="00F42EE7" w:rsidRDefault="00EC174E" w:rsidP="00EC174E">
                  <w:pPr>
                    <w:jc w:val="center"/>
                    <w:rPr>
                      <w:szCs w:val="21"/>
                    </w:rPr>
                  </w:pPr>
                  <w:r w:rsidRPr="00F42EE7">
                    <w:rPr>
                      <w:szCs w:val="21"/>
                    </w:rPr>
                    <w:t>达标</w:t>
                  </w:r>
                </w:p>
              </w:tc>
            </w:tr>
            <w:tr w:rsidR="00EC174E" w:rsidRPr="00F42EE7" w:rsidTr="005B2F0D">
              <w:trPr>
                <w:cantSplit/>
                <w:trHeight w:val="454"/>
                <w:jc w:val="center"/>
              </w:trPr>
              <w:tc>
                <w:tcPr>
                  <w:tcW w:w="814" w:type="pct"/>
                  <w:vMerge/>
                  <w:vAlign w:val="center"/>
                </w:tcPr>
                <w:p w:rsidR="00EC174E" w:rsidRPr="00F42EE7" w:rsidRDefault="00EC174E" w:rsidP="00EC174E">
                  <w:pPr>
                    <w:jc w:val="center"/>
                    <w:rPr>
                      <w:szCs w:val="21"/>
                    </w:rPr>
                  </w:pPr>
                </w:p>
              </w:tc>
              <w:tc>
                <w:tcPr>
                  <w:tcW w:w="461" w:type="pct"/>
                  <w:vAlign w:val="center"/>
                </w:tcPr>
                <w:p w:rsidR="00EC174E" w:rsidRPr="00F42EE7" w:rsidRDefault="00EC174E" w:rsidP="00EC174E">
                  <w:pPr>
                    <w:jc w:val="center"/>
                    <w:rPr>
                      <w:szCs w:val="21"/>
                    </w:rPr>
                  </w:pPr>
                  <w:r w:rsidRPr="00F42EE7">
                    <w:rPr>
                      <w:szCs w:val="21"/>
                    </w:rPr>
                    <w:t>2#</w:t>
                  </w:r>
                </w:p>
              </w:tc>
              <w:tc>
                <w:tcPr>
                  <w:tcW w:w="698" w:type="pct"/>
                  <w:vAlign w:val="center"/>
                </w:tcPr>
                <w:p w:rsidR="00EC174E" w:rsidRPr="00F42EE7" w:rsidRDefault="00EC174E" w:rsidP="00EC174E">
                  <w:pPr>
                    <w:jc w:val="center"/>
                    <w:rPr>
                      <w:szCs w:val="21"/>
                    </w:rPr>
                  </w:pPr>
                  <w:r w:rsidRPr="00F42EE7">
                    <w:rPr>
                      <w:szCs w:val="21"/>
                    </w:rPr>
                    <w:t>南界</w:t>
                  </w:r>
                </w:p>
              </w:tc>
              <w:tc>
                <w:tcPr>
                  <w:tcW w:w="541" w:type="pct"/>
                  <w:vMerge/>
                  <w:vAlign w:val="center"/>
                </w:tcPr>
                <w:p w:rsidR="00EC174E" w:rsidRPr="00F42EE7" w:rsidRDefault="00EC174E" w:rsidP="00EC174E">
                  <w:pPr>
                    <w:jc w:val="center"/>
                    <w:rPr>
                      <w:szCs w:val="21"/>
                    </w:rPr>
                  </w:pPr>
                </w:p>
              </w:tc>
              <w:tc>
                <w:tcPr>
                  <w:tcW w:w="1035" w:type="pct"/>
                  <w:vAlign w:val="center"/>
                </w:tcPr>
                <w:p w:rsidR="00EC174E" w:rsidRPr="00F42EE7" w:rsidRDefault="00EC174E" w:rsidP="00EC174E">
                  <w:pPr>
                    <w:adjustRightInd w:val="0"/>
                    <w:snapToGrid w:val="0"/>
                    <w:jc w:val="center"/>
                    <w:rPr>
                      <w:szCs w:val="21"/>
                    </w:rPr>
                  </w:pPr>
                  <w:r w:rsidRPr="00F42EE7">
                    <w:rPr>
                      <w:szCs w:val="21"/>
                    </w:rPr>
                    <w:t>59</w:t>
                  </w:r>
                </w:p>
              </w:tc>
              <w:tc>
                <w:tcPr>
                  <w:tcW w:w="554" w:type="pct"/>
                  <w:vAlign w:val="center"/>
                </w:tcPr>
                <w:p w:rsidR="00EC174E" w:rsidRPr="00F42EE7" w:rsidRDefault="00EC174E" w:rsidP="00EC174E">
                  <w:pPr>
                    <w:jc w:val="center"/>
                    <w:rPr>
                      <w:szCs w:val="21"/>
                    </w:rPr>
                  </w:pPr>
                  <w:r w:rsidRPr="00F42EE7">
                    <w:rPr>
                      <w:szCs w:val="21"/>
                    </w:rPr>
                    <w:t>60</w:t>
                  </w:r>
                </w:p>
              </w:tc>
              <w:tc>
                <w:tcPr>
                  <w:tcW w:w="897" w:type="pct"/>
                </w:tcPr>
                <w:p w:rsidR="00EC174E" w:rsidRPr="00F42EE7" w:rsidRDefault="00EC174E" w:rsidP="00EC174E">
                  <w:pPr>
                    <w:jc w:val="center"/>
                    <w:rPr>
                      <w:szCs w:val="21"/>
                    </w:rPr>
                  </w:pPr>
                  <w:r w:rsidRPr="00F42EE7">
                    <w:rPr>
                      <w:szCs w:val="21"/>
                    </w:rPr>
                    <w:t>达标</w:t>
                  </w:r>
                </w:p>
              </w:tc>
            </w:tr>
            <w:tr w:rsidR="00EC174E" w:rsidRPr="00F42EE7" w:rsidTr="005B2F0D">
              <w:trPr>
                <w:cantSplit/>
                <w:trHeight w:val="454"/>
                <w:jc w:val="center"/>
              </w:trPr>
              <w:tc>
                <w:tcPr>
                  <w:tcW w:w="814" w:type="pct"/>
                  <w:vMerge/>
                  <w:vAlign w:val="center"/>
                </w:tcPr>
                <w:p w:rsidR="00EC174E" w:rsidRPr="00F42EE7" w:rsidRDefault="00EC174E" w:rsidP="00EC174E">
                  <w:pPr>
                    <w:jc w:val="center"/>
                    <w:rPr>
                      <w:szCs w:val="21"/>
                    </w:rPr>
                  </w:pPr>
                </w:p>
              </w:tc>
              <w:tc>
                <w:tcPr>
                  <w:tcW w:w="461" w:type="pct"/>
                  <w:vAlign w:val="center"/>
                </w:tcPr>
                <w:p w:rsidR="00EC174E" w:rsidRPr="00F42EE7" w:rsidRDefault="00EC174E" w:rsidP="00EC174E">
                  <w:pPr>
                    <w:jc w:val="center"/>
                    <w:rPr>
                      <w:szCs w:val="21"/>
                    </w:rPr>
                  </w:pPr>
                  <w:r w:rsidRPr="00F42EE7">
                    <w:rPr>
                      <w:szCs w:val="21"/>
                    </w:rPr>
                    <w:t>3#</w:t>
                  </w:r>
                </w:p>
              </w:tc>
              <w:tc>
                <w:tcPr>
                  <w:tcW w:w="698" w:type="pct"/>
                  <w:vAlign w:val="center"/>
                </w:tcPr>
                <w:p w:rsidR="00EC174E" w:rsidRPr="00F42EE7" w:rsidRDefault="00EC174E" w:rsidP="00EC174E">
                  <w:pPr>
                    <w:jc w:val="center"/>
                    <w:rPr>
                      <w:szCs w:val="21"/>
                    </w:rPr>
                  </w:pPr>
                  <w:r w:rsidRPr="00F42EE7">
                    <w:rPr>
                      <w:szCs w:val="21"/>
                    </w:rPr>
                    <w:t>西界</w:t>
                  </w:r>
                </w:p>
              </w:tc>
              <w:tc>
                <w:tcPr>
                  <w:tcW w:w="541" w:type="pct"/>
                  <w:vMerge/>
                  <w:vAlign w:val="center"/>
                </w:tcPr>
                <w:p w:rsidR="00EC174E" w:rsidRPr="00F42EE7" w:rsidRDefault="00EC174E" w:rsidP="00EC174E">
                  <w:pPr>
                    <w:jc w:val="center"/>
                    <w:rPr>
                      <w:szCs w:val="21"/>
                    </w:rPr>
                  </w:pPr>
                </w:p>
              </w:tc>
              <w:tc>
                <w:tcPr>
                  <w:tcW w:w="1035" w:type="pct"/>
                  <w:vAlign w:val="center"/>
                </w:tcPr>
                <w:p w:rsidR="00EC174E" w:rsidRPr="00F42EE7" w:rsidRDefault="00EC174E" w:rsidP="00EC174E">
                  <w:pPr>
                    <w:adjustRightInd w:val="0"/>
                    <w:snapToGrid w:val="0"/>
                    <w:jc w:val="center"/>
                    <w:rPr>
                      <w:szCs w:val="21"/>
                    </w:rPr>
                  </w:pPr>
                  <w:r w:rsidRPr="00F42EE7">
                    <w:rPr>
                      <w:szCs w:val="21"/>
                    </w:rPr>
                    <w:t>58</w:t>
                  </w:r>
                </w:p>
              </w:tc>
              <w:tc>
                <w:tcPr>
                  <w:tcW w:w="554" w:type="pct"/>
                  <w:vAlign w:val="center"/>
                </w:tcPr>
                <w:p w:rsidR="00EC174E" w:rsidRPr="00F42EE7" w:rsidRDefault="00EC174E" w:rsidP="00EC174E">
                  <w:pPr>
                    <w:jc w:val="center"/>
                    <w:rPr>
                      <w:szCs w:val="21"/>
                    </w:rPr>
                  </w:pPr>
                  <w:r w:rsidRPr="00F42EE7">
                    <w:rPr>
                      <w:szCs w:val="21"/>
                    </w:rPr>
                    <w:t>60</w:t>
                  </w:r>
                </w:p>
              </w:tc>
              <w:tc>
                <w:tcPr>
                  <w:tcW w:w="897" w:type="pct"/>
                </w:tcPr>
                <w:p w:rsidR="00EC174E" w:rsidRPr="00F42EE7" w:rsidRDefault="00EC174E" w:rsidP="00EC174E">
                  <w:pPr>
                    <w:jc w:val="center"/>
                    <w:rPr>
                      <w:szCs w:val="21"/>
                    </w:rPr>
                  </w:pPr>
                  <w:r w:rsidRPr="00F42EE7">
                    <w:rPr>
                      <w:szCs w:val="21"/>
                    </w:rPr>
                    <w:t>达标</w:t>
                  </w:r>
                </w:p>
              </w:tc>
            </w:tr>
            <w:tr w:rsidR="00EC174E" w:rsidRPr="00F42EE7" w:rsidTr="005B2F0D">
              <w:trPr>
                <w:cantSplit/>
                <w:trHeight w:val="454"/>
                <w:jc w:val="center"/>
              </w:trPr>
              <w:tc>
                <w:tcPr>
                  <w:tcW w:w="814" w:type="pct"/>
                  <w:vMerge/>
                  <w:vAlign w:val="center"/>
                </w:tcPr>
                <w:p w:rsidR="00EC174E" w:rsidRPr="00F42EE7" w:rsidRDefault="00EC174E" w:rsidP="00EC174E">
                  <w:pPr>
                    <w:jc w:val="center"/>
                    <w:rPr>
                      <w:szCs w:val="21"/>
                    </w:rPr>
                  </w:pPr>
                </w:p>
              </w:tc>
              <w:tc>
                <w:tcPr>
                  <w:tcW w:w="461" w:type="pct"/>
                  <w:vAlign w:val="center"/>
                </w:tcPr>
                <w:p w:rsidR="00EC174E" w:rsidRPr="00F42EE7" w:rsidRDefault="00EC174E" w:rsidP="00EC174E">
                  <w:pPr>
                    <w:jc w:val="center"/>
                    <w:rPr>
                      <w:szCs w:val="21"/>
                    </w:rPr>
                  </w:pPr>
                  <w:r w:rsidRPr="00F42EE7">
                    <w:rPr>
                      <w:szCs w:val="21"/>
                    </w:rPr>
                    <w:t>4#</w:t>
                  </w:r>
                </w:p>
              </w:tc>
              <w:tc>
                <w:tcPr>
                  <w:tcW w:w="698" w:type="pct"/>
                  <w:vAlign w:val="center"/>
                </w:tcPr>
                <w:p w:rsidR="00EC174E" w:rsidRPr="00F42EE7" w:rsidRDefault="00EC174E" w:rsidP="00EC174E">
                  <w:pPr>
                    <w:jc w:val="center"/>
                    <w:rPr>
                      <w:szCs w:val="21"/>
                    </w:rPr>
                  </w:pPr>
                  <w:r w:rsidRPr="00F42EE7">
                    <w:rPr>
                      <w:szCs w:val="21"/>
                    </w:rPr>
                    <w:t>北界</w:t>
                  </w:r>
                </w:p>
              </w:tc>
              <w:tc>
                <w:tcPr>
                  <w:tcW w:w="541" w:type="pct"/>
                  <w:vMerge/>
                  <w:vAlign w:val="center"/>
                </w:tcPr>
                <w:p w:rsidR="00EC174E" w:rsidRPr="00F42EE7" w:rsidRDefault="00EC174E" w:rsidP="00EC174E">
                  <w:pPr>
                    <w:jc w:val="center"/>
                    <w:rPr>
                      <w:szCs w:val="21"/>
                    </w:rPr>
                  </w:pPr>
                </w:p>
              </w:tc>
              <w:tc>
                <w:tcPr>
                  <w:tcW w:w="1035" w:type="pct"/>
                  <w:vAlign w:val="center"/>
                </w:tcPr>
                <w:p w:rsidR="00EC174E" w:rsidRPr="00F42EE7" w:rsidRDefault="00EC174E" w:rsidP="00EC174E">
                  <w:pPr>
                    <w:adjustRightInd w:val="0"/>
                    <w:snapToGrid w:val="0"/>
                    <w:jc w:val="center"/>
                    <w:rPr>
                      <w:szCs w:val="21"/>
                    </w:rPr>
                  </w:pPr>
                  <w:r w:rsidRPr="00F42EE7">
                    <w:rPr>
                      <w:szCs w:val="21"/>
                    </w:rPr>
                    <w:t>59</w:t>
                  </w:r>
                </w:p>
              </w:tc>
              <w:tc>
                <w:tcPr>
                  <w:tcW w:w="554" w:type="pct"/>
                  <w:vAlign w:val="center"/>
                </w:tcPr>
                <w:p w:rsidR="00EC174E" w:rsidRPr="00F42EE7" w:rsidRDefault="00EC174E" w:rsidP="00EC174E">
                  <w:pPr>
                    <w:jc w:val="center"/>
                    <w:rPr>
                      <w:szCs w:val="21"/>
                    </w:rPr>
                  </w:pPr>
                  <w:r w:rsidRPr="00F42EE7">
                    <w:rPr>
                      <w:szCs w:val="21"/>
                    </w:rPr>
                    <w:t>60</w:t>
                  </w:r>
                </w:p>
              </w:tc>
              <w:tc>
                <w:tcPr>
                  <w:tcW w:w="897" w:type="pct"/>
                </w:tcPr>
                <w:p w:rsidR="00EC174E" w:rsidRPr="00F42EE7" w:rsidRDefault="00EC174E" w:rsidP="00EC174E">
                  <w:pPr>
                    <w:jc w:val="center"/>
                    <w:rPr>
                      <w:szCs w:val="21"/>
                    </w:rPr>
                  </w:pPr>
                  <w:r w:rsidRPr="00F42EE7">
                    <w:rPr>
                      <w:szCs w:val="21"/>
                    </w:rPr>
                    <w:t>达标</w:t>
                  </w:r>
                </w:p>
              </w:tc>
            </w:tr>
            <w:tr w:rsidR="00EC174E" w:rsidRPr="00F42EE7" w:rsidTr="005B2F0D">
              <w:trPr>
                <w:cantSplit/>
                <w:trHeight w:val="454"/>
                <w:jc w:val="center"/>
              </w:trPr>
              <w:tc>
                <w:tcPr>
                  <w:tcW w:w="814" w:type="pct"/>
                  <w:vMerge/>
                  <w:vAlign w:val="center"/>
                </w:tcPr>
                <w:p w:rsidR="00EC174E" w:rsidRPr="00F42EE7" w:rsidRDefault="00EC174E" w:rsidP="00EC174E">
                  <w:pPr>
                    <w:jc w:val="center"/>
                    <w:rPr>
                      <w:szCs w:val="21"/>
                    </w:rPr>
                  </w:pPr>
                </w:p>
              </w:tc>
              <w:tc>
                <w:tcPr>
                  <w:tcW w:w="461" w:type="pct"/>
                  <w:vAlign w:val="center"/>
                </w:tcPr>
                <w:p w:rsidR="00EC174E" w:rsidRPr="00F42EE7" w:rsidRDefault="00EC174E" w:rsidP="00EC174E">
                  <w:pPr>
                    <w:jc w:val="center"/>
                    <w:rPr>
                      <w:szCs w:val="21"/>
                    </w:rPr>
                  </w:pPr>
                  <w:r w:rsidRPr="00F42EE7">
                    <w:rPr>
                      <w:szCs w:val="21"/>
                    </w:rPr>
                    <w:t>1#</w:t>
                  </w:r>
                </w:p>
              </w:tc>
              <w:tc>
                <w:tcPr>
                  <w:tcW w:w="698" w:type="pct"/>
                  <w:vAlign w:val="center"/>
                </w:tcPr>
                <w:p w:rsidR="00EC174E" w:rsidRPr="00F42EE7" w:rsidRDefault="00EC174E" w:rsidP="00EC174E">
                  <w:pPr>
                    <w:jc w:val="center"/>
                    <w:rPr>
                      <w:szCs w:val="21"/>
                    </w:rPr>
                  </w:pPr>
                  <w:r w:rsidRPr="00F42EE7">
                    <w:rPr>
                      <w:szCs w:val="21"/>
                    </w:rPr>
                    <w:t>东界</w:t>
                  </w:r>
                </w:p>
              </w:tc>
              <w:tc>
                <w:tcPr>
                  <w:tcW w:w="541" w:type="pct"/>
                  <w:vMerge w:val="restart"/>
                  <w:vAlign w:val="center"/>
                </w:tcPr>
                <w:p w:rsidR="00EC174E" w:rsidRPr="00F42EE7" w:rsidRDefault="00EC174E" w:rsidP="00EC174E">
                  <w:pPr>
                    <w:rPr>
                      <w:szCs w:val="21"/>
                    </w:rPr>
                  </w:pPr>
                  <w:r w:rsidRPr="00F42EE7">
                    <w:rPr>
                      <w:szCs w:val="21"/>
                    </w:rPr>
                    <w:t>夜间</w:t>
                  </w:r>
                </w:p>
              </w:tc>
              <w:tc>
                <w:tcPr>
                  <w:tcW w:w="1035" w:type="pct"/>
                  <w:vAlign w:val="center"/>
                </w:tcPr>
                <w:p w:rsidR="00EC174E" w:rsidRPr="00F42EE7" w:rsidRDefault="00EC174E" w:rsidP="00EC174E">
                  <w:pPr>
                    <w:adjustRightInd w:val="0"/>
                    <w:snapToGrid w:val="0"/>
                    <w:jc w:val="center"/>
                    <w:rPr>
                      <w:szCs w:val="21"/>
                    </w:rPr>
                  </w:pPr>
                  <w:r w:rsidRPr="00F42EE7">
                    <w:rPr>
                      <w:szCs w:val="21"/>
                    </w:rPr>
                    <w:t>49</w:t>
                  </w:r>
                </w:p>
              </w:tc>
              <w:tc>
                <w:tcPr>
                  <w:tcW w:w="554" w:type="pct"/>
                  <w:vAlign w:val="center"/>
                </w:tcPr>
                <w:p w:rsidR="00EC174E" w:rsidRPr="00F42EE7" w:rsidRDefault="00EC174E" w:rsidP="00EC174E">
                  <w:pPr>
                    <w:jc w:val="center"/>
                    <w:rPr>
                      <w:szCs w:val="21"/>
                    </w:rPr>
                  </w:pPr>
                  <w:r w:rsidRPr="00F42EE7">
                    <w:rPr>
                      <w:szCs w:val="21"/>
                    </w:rPr>
                    <w:t>50</w:t>
                  </w:r>
                </w:p>
              </w:tc>
              <w:tc>
                <w:tcPr>
                  <w:tcW w:w="897" w:type="pct"/>
                </w:tcPr>
                <w:p w:rsidR="00EC174E" w:rsidRPr="00F42EE7" w:rsidRDefault="00EC174E" w:rsidP="00EC174E">
                  <w:pPr>
                    <w:jc w:val="center"/>
                    <w:rPr>
                      <w:szCs w:val="21"/>
                    </w:rPr>
                  </w:pPr>
                  <w:r w:rsidRPr="00F42EE7">
                    <w:rPr>
                      <w:szCs w:val="21"/>
                    </w:rPr>
                    <w:t>达标</w:t>
                  </w:r>
                </w:p>
              </w:tc>
            </w:tr>
            <w:tr w:rsidR="00EC174E" w:rsidRPr="00F42EE7" w:rsidTr="005B2F0D">
              <w:trPr>
                <w:cantSplit/>
                <w:trHeight w:val="454"/>
                <w:jc w:val="center"/>
              </w:trPr>
              <w:tc>
                <w:tcPr>
                  <w:tcW w:w="814" w:type="pct"/>
                  <w:vMerge/>
                  <w:vAlign w:val="center"/>
                </w:tcPr>
                <w:p w:rsidR="00EC174E" w:rsidRPr="00F42EE7" w:rsidRDefault="00EC174E" w:rsidP="00EC174E">
                  <w:pPr>
                    <w:jc w:val="center"/>
                    <w:rPr>
                      <w:szCs w:val="21"/>
                    </w:rPr>
                  </w:pPr>
                </w:p>
              </w:tc>
              <w:tc>
                <w:tcPr>
                  <w:tcW w:w="461" w:type="pct"/>
                  <w:vAlign w:val="center"/>
                </w:tcPr>
                <w:p w:rsidR="00EC174E" w:rsidRPr="00F42EE7" w:rsidRDefault="00EC174E" w:rsidP="00EC174E">
                  <w:pPr>
                    <w:jc w:val="center"/>
                    <w:rPr>
                      <w:szCs w:val="21"/>
                    </w:rPr>
                  </w:pPr>
                  <w:r w:rsidRPr="00F42EE7">
                    <w:rPr>
                      <w:szCs w:val="21"/>
                    </w:rPr>
                    <w:t>2#</w:t>
                  </w:r>
                </w:p>
              </w:tc>
              <w:tc>
                <w:tcPr>
                  <w:tcW w:w="698" w:type="pct"/>
                  <w:vAlign w:val="center"/>
                </w:tcPr>
                <w:p w:rsidR="00EC174E" w:rsidRPr="00F42EE7" w:rsidRDefault="00EC174E" w:rsidP="00EC174E">
                  <w:pPr>
                    <w:jc w:val="center"/>
                    <w:rPr>
                      <w:szCs w:val="21"/>
                    </w:rPr>
                  </w:pPr>
                  <w:r w:rsidRPr="00F42EE7">
                    <w:rPr>
                      <w:szCs w:val="21"/>
                    </w:rPr>
                    <w:t>南界</w:t>
                  </w:r>
                </w:p>
              </w:tc>
              <w:tc>
                <w:tcPr>
                  <w:tcW w:w="541" w:type="pct"/>
                  <w:vMerge/>
                  <w:vAlign w:val="center"/>
                </w:tcPr>
                <w:p w:rsidR="00EC174E" w:rsidRPr="00F42EE7" w:rsidRDefault="00EC174E" w:rsidP="00EC174E">
                  <w:pPr>
                    <w:jc w:val="center"/>
                    <w:rPr>
                      <w:szCs w:val="21"/>
                    </w:rPr>
                  </w:pPr>
                </w:p>
              </w:tc>
              <w:tc>
                <w:tcPr>
                  <w:tcW w:w="1035" w:type="pct"/>
                  <w:vAlign w:val="center"/>
                </w:tcPr>
                <w:p w:rsidR="00EC174E" w:rsidRPr="00F42EE7" w:rsidRDefault="00EC174E" w:rsidP="00EC174E">
                  <w:pPr>
                    <w:adjustRightInd w:val="0"/>
                    <w:snapToGrid w:val="0"/>
                    <w:jc w:val="center"/>
                    <w:rPr>
                      <w:szCs w:val="21"/>
                    </w:rPr>
                  </w:pPr>
                  <w:r w:rsidRPr="00F42EE7">
                    <w:rPr>
                      <w:szCs w:val="21"/>
                    </w:rPr>
                    <w:t>50</w:t>
                  </w:r>
                </w:p>
              </w:tc>
              <w:tc>
                <w:tcPr>
                  <w:tcW w:w="554" w:type="pct"/>
                  <w:vAlign w:val="center"/>
                </w:tcPr>
                <w:p w:rsidR="00EC174E" w:rsidRPr="00F42EE7" w:rsidRDefault="00EC174E" w:rsidP="00EC174E">
                  <w:pPr>
                    <w:jc w:val="center"/>
                    <w:rPr>
                      <w:szCs w:val="21"/>
                    </w:rPr>
                  </w:pPr>
                  <w:r w:rsidRPr="00F42EE7">
                    <w:rPr>
                      <w:szCs w:val="21"/>
                    </w:rPr>
                    <w:t>50</w:t>
                  </w:r>
                </w:p>
              </w:tc>
              <w:tc>
                <w:tcPr>
                  <w:tcW w:w="897" w:type="pct"/>
                </w:tcPr>
                <w:p w:rsidR="00EC174E" w:rsidRPr="00F42EE7" w:rsidRDefault="00EC174E" w:rsidP="00EC174E">
                  <w:pPr>
                    <w:jc w:val="center"/>
                    <w:rPr>
                      <w:szCs w:val="21"/>
                    </w:rPr>
                  </w:pPr>
                  <w:r w:rsidRPr="00F42EE7">
                    <w:rPr>
                      <w:szCs w:val="21"/>
                    </w:rPr>
                    <w:t>达标</w:t>
                  </w:r>
                </w:p>
              </w:tc>
            </w:tr>
            <w:tr w:rsidR="00EC174E" w:rsidRPr="00F42EE7" w:rsidTr="005B2F0D">
              <w:trPr>
                <w:cantSplit/>
                <w:trHeight w:val="454"/>
                <w:jc w:val="center"/>
              </w:trPr>
              <w:tc>
                <w:tcPr>
                  <w:tcW w:w="814" w:type="pct"/>
                  <w:vMerge/>
                  <w:vAlign w:val="center"/>
                </w:tcPr>
                <w:p w:rsidR="00EC174E" w:rsidRPr="00F42EE7" w:rsidRDefault="00EC174E" w:rsidP="00EC174E">
                  <w:pPr>
                    <w:jc w:val="center"/>
                    <w:rPr>
                      <w:szCs w:val="21"/>
                    </w:rPr>
                  </w:pPr>
                </w:p>
              </w:tc>
              <w:tc>
                <w:tcPr>
                  <w:tcW w:w="461" w:type="pct"/>
                  <w:vAlign w:val="center"/>
                </w:tcPr>
                <w:p w:rsidR="00EC174E" w:rsidRPr="00F42EE7" w:rsidRDefault="00EC174E" w:rsidP="00EC174E">
                  <w:pPr>
                    <w:jc w:val="center"/>
                    <w:rPr>
                      <w:szCs w:val="21"/>
                    </w:rPr>
                  </w:pPr>
                  <w:r w:rsidRPr="00F42EE7">
                    <w:rPr>
                      <w:szCs w:val="21"/>
                    </w:rPr>
                    <w:t>3#</w:t>
                  </w:r>
                </w:p>
              </w:tc>
              <w:tc>
                <w:tcPr>
                  <w:tcW w:w="698" w:type="pct"/>
                  <w:vAlign w:val="center"/>
                </w:tcPr>
                <w:p w:rsidR="00EC174E" w:rsidRPr="00F42EE7" w:rsidRDefault="00EC174E" w:rsidP="00EC174E">
                  <w:pPr>
                    <w:jc w:val="center"/>
                    <w:rPr>
                      <w:szCs w:val="21"/>
                    </w:rPr>
                  </w:pPr>
                  <w:r w:rsidRPr="00F42EE7">
                    <w:rPr>
                      <w:szCs w:val="21"/>
                    </w:rPr>
                    <w:t>西界</w:t>
                  </w:r>
                </w:p>
              </w:tc>
              <w:tc>
                <w:tcPr>
                  <w:tcW w:w="541" w:type="pct"/>
                  <w:vMerge/>
                  <w:vAlign w:val="center"/>
                </w:tcPr>
                <w:p w:rsidR="00EC174E" w:rsidRPr="00F42EE7" w:rsidRDefault="00EC174E" w:rsidP="00EC174E">
                  <w:pPr>
                    <w:jc w:val="center"/>
                    <w:rPr>
                      <w:szCs w:val="21"/>
                    </w:rPr>
                  </w:pPr>
                </w:p>
              </w:tc>
              <w:tc>
                <w:tcPr>
                  <w:tcW w:w="1035" w:type="pct"/>
                  <w:vAlign w:val="center"/>
                </w:tcPr>
                <w:p w:rsidR="00EC174E" w:rsidRPr="00F42EE7" w:rsidRDefault="00EC174E" w:rsidP="00EC174E">
                  <w:pPr>
                    <w:adjustRightInd w:val="0"/>
                    <w:snapToGrid w:val="0"/>
                    <w:jc w:val="center"/>
                    <w:rPr>
                      <w:szCs w:val="21"/>
                    </w:rPr>
                  </w:pPr>
                  <w:r w:rsidRPr="00F42EE7">
                    <w:rPr>
                      <w:szCs w:val="21"/>
                    </w:rPr>
                    <w:t>49</w:t>
                  </w:r>
                </w:p>
              </w:tc>
              <w:tc>
                <w:tcPr>
                  <w:tcW w:w="554" w:type="pct"/>
                  <w:vAlign w:val="center"/>
                </w:tcPr>
                <w:p w:rsidR="00EC174E" w:rsidRPr="00F42EE7" w:rsidRDefault="00EC174E" w:rsidP="00EC174E">
                  <w:pPr>
                    <w:jc w:val="center"/>
                    <w:rPr>
                      <w:szCs w:val="21"/>
                    </w:rPr>
                  </w:pPr>
                  <w:r w:rsidRPr="00F42EE7">
                    <w:rPr>
                      <w:szCs w:val="21"/>
                    </w:rPr>
                    <w:t>50</w:t>
                  </w:r>
                </w:p>
              </w:tc>
              <w:tc>
                <w:tcPr>
                  <w:tcW w:w="897" w:type="pct"/>
                </w:tcPr>
                <w:p w:rsidR="00EC174E" w:rsidRPr="00F42EE7" w:rsidRDefault="00EC174E" w:rsidP="00EC174E">
                  <w:pPr>
                    <w:jc w:val="center"/>
                    <w:rPr>
                      <w:szCs w:val="21"/>
                    </w:rPr>
                  </w:pPr>
                  <w:r w:rsidRPr="00F42EE7">
                    <w:rPr>
                      <w:szCs w:val="21"/>
                    </w:rPr>
                    <w:t>达标</w:t>
                  </w:r>
                </w:p>
              </w:tc>
            </w:tr>
            <w:tr w:rsidR="00EC174E" w:rsidRPr="00F42EE7" w:rsidTr="005B2F0D">
              <w:trPr>
                <w:cantSplit/>
                <w:trHeight w:val="454"/>
                <w:jc w:val="center"/>
              </w:trPr>
              <w:tc>
                <w:tcPr>
                  <w:tcW w:w="814" w:type="pct"/>
                  <w:vMerge/>
                  <w:vAlign w:val="center"/>
                </w:tcPr>
                <w:p w:rsidR="00EC174E" w:rsidRPr="00F42EE7" w:rsidRDefault="00EC174E" w:rsidP="00EC174E">
                  <w:pPr>
                    <w:jc w:val="center"/>
                    <w:rPr>
                      <w:szCs w:val="21"/>
                    </w:rPr>
                  </w:pPr>
                </w:p>
              </w:tc>
              <w:tc>
                <w:tcPr>
                  <w:tcW w:w="461" w:type="pct"/>
                  <w:vAlign w:val="center"/>
                </w:tcPr>
                <w:p w:rsidR="00EC174E" w:rsidRPr="00F42EE7" w:rsidRDefault="00EC174E" w:rsidP="00EC174E">
                  <w:pPr>
                    <w:jc w:val="center"/>
                    <w:rPr>
                      <w:szCs w:val="21"/>
                    </w:rPr>
                  </w:pPr>
                  <w:r w:rsidRPr="00F42EE7">
                    <w:rPr>
                      <w:szCs w:val="21"/>
                    </w:rPr>
                    <w:t>4#</w:t>
                  </w:r>
                </w:p>
              </w:tc>
              <w:tc>
                <w:tcPr>
                  <w:tcW w:w="698" w:type="pct"/>
                  <w:vAlign w:val="center"/>
                </w:tcPr>
                <w:p w:rsidR="00EC174E" w:rsidRPr="00F42EE7" w:rsidRDefault="00EC174E" w:rsidP="00EC174E">
                  <w:pPr>
                    <w:jc w:val="center"/>
                    <w:rPr>
                      <w:szCs w:val="21"/>
                    </w:rPr>
                  </w:pPr>
                  <w:r w:rsidRPr="00F42EE7">
                    <w:rPr>
                      <w:szCs w:val="21"/>
                    </w:rPr>
                    <w:t>北界</w:t>
                  </w:r>
                </w:p>
              </w:tc>
              <w:tc>
                <w:tcPr>
                  <w:tcW w:w="541" w:type="pct"/>
                  <w:vMerge/>
                  <w:vAlign w:val="center"/>
                </w:tcPr>
                <w:p w:rsidR="00EC174E" w:rsidRPr="00F42EE7" w:rsidRDefault="00EC174E" w:rsidP="00EC174E">
                  <w:pPr>
                    <w:jc w:val="center"/>
                    <w:rPr>
                      <w:szCs w:val="21"/>
                    </w:rPr>
                  </w:pPr>
                </w:p>
              </w:tc>
              <w:tc>
                <w:tcPr>
                  <w:tcW w:w="1035" w:type="pct"/>
                  <w:vAlign w:val="center"/>
                </w:tcPr>
                <w:p w:rsidR="00EC174E" w:rsidRPr="00F42EE7" w:rsidRDefault="00EC174E" w:rsidP="00EC174E">
                  <w:pPr>
                    <w:adjustRightInd w:val="0"/>
                    <w:snapToGrid w:val="0"/>
                    <w:jc w:val="center"/>
                    <w:rPr>
                      <w:szCs w:val="21"/>
                    </w:rPr>
                  </w:pPr>
                  <w:r w:rsidRPr="00F42EE7">
                    <w:rPr>
                      <w:szCs w:val="21"/>
                    </w:rPr>
                    <w:t>49</w:t>
                  </w:r>
                </w:p>
              </w:tc>
              <w:tc>
                <w:tcPr>
                  <w:tcW w:w="554" w:type="pct"/>
                  <w:vAlign w:val="center"/>
                </w:tcPr>
                <w:p w:rsidR="00EC174E" w:rsidRPr="00F42EE7" w:rsidRDefault="00EC174E" w:rsidP="00EC174E">
                  <w:pPr>
                    <w:jc w:val="center"/>
                    <w:rPr>
                      <w:szCs w:val="21"/>
                    </w:rPr>
                  </w:pPr>
                  <w:r w:rsidRPr="00F42EE7">
                    <w:rPr>
                      <w:szCs w:val="21"/>
                    </w:rPr>
                    <w:t>50</w:t>
                  </w:r>
                </w:p>
              </w:tc>
              <w:tc>
                <w:tcPr>
                  <w:tcW w:w="897" w:type="pct"/>
                </w:tcPr>
                <w:p w:rsidR="00EC174E" w:rsidRPr="00F42EE7" w:rsidRDefault="00EC174E" w:rsidP="00EC174E">
                  <w:pPr>
                    <w:jc w:val="center"/>
                    <w:rPr>
                      <w:szCs w:val="21"/>
                    </w:rPr>
                  </w:pPr>
                  <w:r w:rsidRPr="00F42EE7">
                    <w:rPr>
                      <w:szCs w:val="21"/>
                    </w:rPr>
                    <w:t>达标</w:t>
                  </w:r>
                </w:p>
              </w:tc>
            </w:tr>
          </w:tbl>
          <w:p w:rsidR="00EC174E" w:rsidRPr="00F42EE7" w:rsidRDefault="00EC174E" w:rsidP="00EC174E">
            <w:pPr>
              <w:adjustRightInd w:val="0"/>
              <w:snapToGrid w:val="0"/>
              <w:spacing w:line="360" w:lineRule="auto"/>
              <w:ind w:firstLineChars="200" w:firstLine="482"/>
              <w:rPr>
                <w:rFonts w:hAnsi="宋体"/>
                <w:b/>
                <w:sz w:val="24"/>
              </w:rPr>
            </w:pPr>
          </w:p>
          <w:p w:rsidR="00EC174E" w:rsidRPr="00EC174E" w:rsidRDefault="00EC174E" w:rsidP="00EC174E">
            <w:pPr>
              <w:adjustRightInd w:val="0"/>
              <w:snapToGrid w:val="0"/>
              <w:spacing w:line="360" w:lineRule="auto"/>
              <w:ind w:firstLineChars="200" w:firstLine="480"/>
              <w:rPr>
                <w:b/>
                <w:sz w:val="24"/>
              </w:rPr>
            </w:pPr>
            <w:r w:rsidRPr="002B01DA">
              <w:rPr>
                <w:sz w:val="24"/>
              </w:rPr>
              <w:t>项目现场监测时，无雨、无雷电，最大风速为</w:t>
            </w:r>
            <w:r w:rsidRPr="002B01DA">
              <w:rPr>
                <w:sz w:val="24"/>
              </w:rPr>
              <w:t>1.1 m/s</w:t>
            </w:r>
            <w:r w:rsidRPr="002B01DA">
              <w:rPr>
                <w:sz w:val="24"/>
              </w:rPr>
              <w:t>，气象条件符合环保验收监测技术规范的要求。</w:t>
            </w:r>
            <w:r w:rsidRPr="002B01DA">
              <w:rPr>
                <w:bCs/>
                <w:sz w:val="24"/>
              </w:rPr>
              <w:t>噪声监测结果，符合</w:t>
            </w:r>
            <w:r w:rsidRPr="002B01DA">
              <w:rPr>
                <w:sz w:val="24"/>
              </w:rPr>
              <w:t>《工业企业厂界环境噪声排放标准》</w:t>
            </w:r>
            <w:r w:rsidRPr="002B01DA">
              <w:rPr>
                <w:sz w:val="24"/>
              </w:rPr>
              <w:t>(GBl2348-2008)</w:t>
            </w:r>
            <w:r w:rsidRPr="002B01DA">
              <w:rPr>
                <w:sz w:val="24"/>
              </w:rPr>
              <w:t>中的</w:t>
            </w:r>
            <w:r w:rsidRPr="002B01DA">
              <w:rPr>
                <w:sz w:val="24"/>
              </w:rPr>
              <w:t>2</w:t>
            </w:r>
            <w:r w:rsidRPr="002B01DA">
              <w:rPr>
                <w:sz w:val="24"/>
              </w:rPr>
              <w:t>类标准。</w:t>
            </w:r>
          </w:p>
        </w:tc>
      </w:tr>
    </w:tbl>
    <w:p w:rsidR="005A0517" w:rsidRDefault="005A0517" w:rsidP="005A0517">
      <w:pPr>
        <w:pageBreakBefore/>
        <w:outlineLvl w:val="0"/>
        <w:rPr>
          <w:rFonts w:ascii="宋体" w:hAnsi="宋体"/>
          <w:b/>
          <w:bCs/>
          <w:sz w:val="24"/>
        </w:rPr>
      </w:pPr>
      <w:bookmarkStart w:id="8" w:name="_Toc517254656"/>
      <w:r>
        <w:rPr>
          <w:rFonts w:ascii="宋体" w:hint="eastAsia"/>
          <w:b/>
          <w:bCs/>
          <w:sz w:val="24"/>
        </w:rPr>
        <w:lastRenderedPageBreak/>
        <w:t>表七</w:t>
      </w:r>
      <w:r>
        <w:rPr>
          <w:rFonts w:ascii="宋体"/>
          <w:b/>
          <w:bCs/>
          <w:sz w:val="24"/>
        </w:rPr>
        <w:t xml:space="preserve"> </w:t>
      </w:r>
      <w:r>
        <w:rPr>
          <w:rFonts w:ascii="宋体" w:hAnsi="宋体" w:hint="eastAsia"/>
          <w:b/>
          <w:bCs/>
          <w:sz w:val="24"/>
        </w:rPr>
        <w:t>环保检查结果</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A0517" w:rsidRPr="003B4F80" w:rsidTr="005A0517">
        <w:trPr>
          <w:trHeight w:val="13529"/>
        </w:trPr>
        <w:tc>
          <w:tcPr>
            <w:tcW w:w="5000" w:type="pct"/>
          </w:tcPr>
          <w:p w:rsidR="005A0517" w:rsidRPr="003B4F80" w:rsidRDefault="005A0517" w:rsidP="005A0517">
            <w:pPr>
              <w:adjustRightInd w:val="0"/>
              <w:snapToGrid w:val="0"/>
              <w:rPr>
                <w:b/>
                <w:bCs/>
                <w:sz w:val="10"/>
              </w:rPr>
            </w:pPr>
          </w:p>
          <w:p w:rsidR="005A0517" w:rsidRPr="003B4F80" w:rsidRDefault="005A0517" w:rsidP="005A0517">
            <w:pPr>
              <w:adjustRightInd w:val="0"/>
              <w:snapToGrid w:val="0"/>
              <w:rPr>
                <w:b/>
                <w:bCs/>
                <w:sz w:val="10"/>
              </w:rPr>
            </w:pPr>
          </w:p>
          <w:p w:rsidR="005A0517" w:rsidRPr="003B4F80" w:rsidRDefault="005A0517" w:rsidP="00243B75">
            <w:pPr>
              <w:spacing w:beforeLines="50" w:before="156" w:line="360" w:lineRule="auto"/>
              <w:ind w:firstLineChars="200" w:firstLine="482"/>
              <w:jc w:val="left"/>
              <w:rPr>
                <w:b/>
                <w:sz w:val="24"/>
              </w:rPr>
            </w:pPr>
            <w:r w:rsidRPr="003B4F80">
              <w:rPr>
                <w:b/>
                <w:sz w:val="24"/>
              </w:rPr>
              <w:t>1</w:t>
            </w:r>
            <w:r w:rsidRPr="003B4F80">
              <w:rPr>
                <w:b/>
                <w:sz w:val="24"/>
              </w:rPr>
              <w:t>、环境管理制度</w:t>
            </w:r>
          </w:p>
          <w:p w:rsidR="005A0517" w:rsidRPr="003B4F80" w:rsidRDefault="005A0517" w:rsidP="005A0517">
            <w:pPr>
              <w:spacing w:line="360" w:lineRule="auto"/>
              <w:ind w:firstLineChars="200" w:firstLine="480"/>
              <w:jc w:val="left"/>
              <w:rPr>
                <w:sz w:val="24"/>
              </w:rPr>
            </w:pPr>
            <w:r w:rsidRPr="003B4F80">
              <w:rPr>
                <w:sz w:val="24"/>
              </w:rPr>
              <w:t>项目未制定环境管理制度。</w:t>
            </w:r>
          </w:p>
          <w:p w:rsidR="005A0517" w:rsidRPr="003B4F80" w:rsidRDefault="00243B75" w:rsidP="005A0517">
            <w:pPr>
              <w:spacing w:line="360" w:lineRule="auto"/>
              <w:ind w:firstLineChars="200" w:firstLine="482"/>
              <w:jc w:val="left"/>
              <w:rPr>
                <w:b/>
                <w:sz w:val="24"/>
              </w:rPr>
            </w:pPr>
            <w:r>
              <w:rPr>
                <w:b/>
                <w:sz w:val="24"/>
              </w:rPr>
              <w:t>2</w:t>
            </w:r>
            <w:r w:rsidR="005A0517" w:rsidRPr="003B4F80">
              <w:rPr>
                <w:b/>
                <w:sz w:val="24"/>
              </w:rPr>
              <w:t>、环保设施投资、运行及维护情况</w:t>
            </w:r>
          </w:p>
          <w:p w:rsidR="005A0517" w:rsidRPr="003B4F80" w:rsidRDefault="005A0517" w:rsidP="002B01DA">
            <w:pPr>
              <w:pStyle w:val="23"/>
              <w:spacing w:line="360" w:lineRule="auto"/>
              <w:ind w:firstLine="480"/>
              <w:jc w:val="left"/>
              <w:rPr>
                <w:rFonts w:ascii="Times New Roman" w:hAnsi="Times New Roman"/>
                <w:sz w:val="24"/>
                <w:szCs w:val="24"/>
              </w:rPr>
            </w:pPr>
            <w:r w:rsidRPr="003B4F80">
              <w:rPr>
                <w:rFonts w:ascii="Times New Roman" w:hAnsi="Times New Roman"/>
                <w:sz w:val="24"/>
                <w:szCs w:val="24"/>
              </w:rPr>
              <w:t>项目实际总投资</w:t>
            </w:r>
            <w:r w:rsidRPr="003B4F80">
              <w:rPr>
                <w:rFonts w:ascii="Times New Roman" w:hAnsi="Times New Roman"/>
                <w:sz w:val="24"/>
                <w:szCs w:val="24"/>
              </w:rPr>
              <w:t>634.8</w:t>
            </w:r>
            <w:r w:rsidRPr="003B4F80">
              <w:rPr>
                <w:rFonts w:ascii="Times New Roman" w:hAnsi="Times New Roman"/>
                <w:sz w:val="24"/>
                <w:szCs w:val="24"/>
              </w:rPr>
              <w:t>万元，其中环保投资为</w:t>
            </w:r>
            <w:r w:rsidRPr="003B4F80">
              <w:rPr>
                <w:rFonts w:ascii="Times New Roman" w:hAnsi="Times New Roman"/>
                <w:sz w:val="24"/>
                <w:szCs w:val="24"/>
              </w:rPr>
              <w:t>88</w:t>
            </w:r>
            <w:r w:rsidRPr="003B4F80">
              <w:rPr>
                <w:rFonts w:ascii="Times New Roman" w:hAnsi="Times New Roman"/>
                <w:sz w:val="24"/>
                <w:szCs w:val="24"/>
              </w:rPr>
              <w:t>万元，环保投资占总投资</w:t>
            </w:r>
            <w:r w:rsidRPr="003B4F80">
              <w:rPr>
                <w:rFonts w:ascii="Times New Roman" w:hAnsi="Times New Roman"/>
                <w:sz w:val="24"/>
                <w:szCs w:val="24"/>
              </w:rPr>
              <w:t>13.9%</w:t>
            </w:r>
            <w:r w:rsidRPr="003B4F80">
              <w:rPr>
                <w:rFonts w:ascii="Times New Roman" w:hAnsi="Times New Roman"/>
                <w:sz w:val="24"/>
                <w:szCs w:val="24"/>
              </w:rPr>
              <w:t>。</w:t>
            </w:r>
          </w:p>
          <w:p w:rsidR="002B01DA" w:rsidRDefault="00243B75" w:rsidP="002B01DA">
            <w:pPr>
              <w:spacing w:line="360" w:lineRule="auto"/>
              <w:ind w:firstLineChars="200" w:firstLine="482"/>
              <w:jc w:val="left"/>
              <w:rPr>
                <w:b/>
                <w:sz w:val="24"/>
              </w:rPr>
            </w:pPr>
            <w:r>
              <w:rPr>
                <w:b/>
                <w:sz w:val="24"/>
              </w:rPr>
              <w:t>3</w:t>
            </w:r>
            <w:r w:rsidR="002B01DA">
              <w:rPr>
                <w:rFonts w:hint="eastAsia"/>
                <w:b/>
                <w:sz w:val="24"/>
              </w:rPr>
              <w:t>、固体废物处理处置情况</w:t>
            </w:r>
          </w:p>
          <w:p w:rsidR="002B01DA" w:rsidRDefault="002B01DA" w:rsidP="002B01DA">
            <w:pPr>
              <w:pStyle w:val="Char2"/>
              <w:spacing w:line="360" w:lineRule="auto"/>
              <w:ind w:firstLine="480"/>
              <w:rPr>
                <w:rFonts w:ascii="Times New Roman" w:hAnsi="Times New Roman"/>
                <w:szCs w:val="24"/>
              </w:rPr>
            </w:pPr>
            <w:r>
              <w:rPr>
                <w:rFonts w:ascii="Times New Roman" w:hAnsi="宋体"/>
                <w:szCs w:val="24"/>
              </w:rPr>
              <w:t>生活垃圾</w:t>
            </w:r>
            <w:r>
              <w:rPr>
                <w:rFonts w:ascii="Times New Roman" w:hAnsi="宋体" w:hint="eastAsia"/>
                <w:szCs w:val="24"/>
              </w:rPr>
              <w:t>依托</w:t>
            </w:r>
            <w:r>
              <w:rPr>
                <w:rFonts w:ascii="Times New Roman" w:hAnsi="宋体"/>
                <w:szCs w:val="24"/>
              </w:rPr>
              <w:t>蜈支洲岛</w:t>
            </w:r>
            <w:r>
              <w:rPr>
                <w:rFonts w:ascii="Times New Roman" w:hAnsi="宋体" w:hint="eastAsia"/>
                <w:szCs w:val="24"/>
              </w:rPr>
              <w:t>生活</w:t>
            </w:r>
            <w:r>
              <w:rPr>
                <w:rFonts w:ascii="Times New Roman" w:hAnsi="宋体"/>
                <w:szCs w:val="24"/>
              </w:rPr>
              <w:t>垃圾处理站处理。</w:t>
            </w:r>
          </w:p>
          <w:p w:rsidR="002B01DA" w:rsidRDefault="00243B75" w:rsidP="002B01DA">
            <w:pPr>
              <w:pStyle w:val="23"/>
              <w:spacing w:line="360" w:lineRule="auto"/>
              <w:ind w:firstLine="482"/>
              <w:jc w:val="left"/>
              <w:rPr>
                <w:b/>
                <w:sz w:val="24"/>
                <w:szCs w:val="24"/>
              </w:rPr>
            </w:pPr>
            <w:r>
              <w:rPr>
                <w:b/>
                <w:sz w:val="24"/>
                <w:szCs w:val="24"/>
              </w:rPr>
              <w:t>4</w:t>
            </w:r>
            <w:r w:rsidR="002B01DA">
              <w:rPr>
                <w:rFonts w:hint="eastAsia"/>
                <w:b/>
                <w:sz w:val="24"/>
                <w:szCs w:val="24"/>
              </w:rPr>
              <w:t>、绿化、生态恢复措施及恢复情况</w:t>
            </w:r>
          </w:p>
          <w:p w:rsidR="002B01DA" w:rsidRDefault="002B01DA" w:rsidP="002B01DA">
            <w:pPr>
              <w:spacing w:line="360" w:lineRule="auto"/>
              <w:ind w:firstLineChars="200" w:firstLine="480"/>
              <w:jc w:val="left"/>
              <w:rPr>
                <w:sz w:val="24"/>
              </w:rPr>
            </w:pPr>
            <w:r>
              <w:rPr>
                <w:rFonts w:ascii="宋体" w:hAnsi="宋体" w:hint="eastAsia"/>
                <w:bCs/>
                <w:sz w:val="24"/>
              </w:rPr>
              <w:t>项目</w:t>
            </w:r>
            <w:r>
              <w:rPr>
                <w:rFonts w:hint="eastAsia"/>
                <w:kern w:val="0"/>
                <w:sz w:val="24"/>
              </w:rPr>
              <w:t>道路进行了硬化，空地进行了绿化，无裸露地面</w:t>
            </w:r>
            <w:r>
              <w:rPr>
                <w:rFonts w:hint="eastAsia"/>
                <w:sz w:val="24"/>
              </w:rPr>
              <w:t>。</w:t>
            </w:r>
          </w:p>
          <w:p w:rsidR="002B01DA" w:rsidRDefault="00243B75" w:rsidP="002B01DA">
            <w:pPr>
              <w:pStyle w:val="23"/>
              <w:spacing w:line="360" w:lineRule="auto"/>
              <w:ind w:firstLine="482"/>
              <w:jc w:val="left"/>
              <w:rPr>
                <w:rFonts w:ascii="宋体" w:hAnsi="宋体"/>
                <w:b/>
                <w:bCs/>
                <w:sz w:val="24"/>
              </w:rPr>
            </w:pPr>
            <w:r>
              <w:rPr>
                <w:rFonts w:ascii="宋体" w:hAnsi="宋体"/>
                <w:b/>
                <w:bCs/>
                <w:sz w:val="24"/>
              </w:rPr>
              <w:t>5</w:t>
            </w:r>
            <w:r w:rsidR="002B01DA">
              <w:rPr>
                <w:rFonts w:ascii="宋体" w:hAnsi="宋体" w:hint="eastAsia"/>
                <w:b/>
                <w:bCs/>
                <w:sz w:val="24"/>
              </w:rPr>
              <w:t>、排污总量指标核算</w:t>
            </w:r>
          </w:p>
          <w:p w:rsidR="005A0517" w:rsidRPr="003B4F80" w:rsidRDefault="002B01DA" w:rsidP="002B01DA">
            <w:pPr>
              <w:adjustRightInd w:val="0"/>
              <w:snapToGrid w:val="0"/>
              <w:spacing w:line="360" w:lineRule="auto"/>
              <w:ind w:firstLineChars="200" w:firstLine="480"/>
              <w:rPr>
                <w:sz w:val="24"/>
              </w:rPr>
            </w:pPr>
            <w:r>
              <w:rPr>
                <w:rFonts w:hAnsi="宋体"/>
                <w:sz w:val="24"/>
              </w:rPr>
              <w:t>项目产生的</w:t>
            </w:r>
            <w:r>
              <w:rPr>
                <w:rFonts w:hAnsi="宋体" w:hint="eastAsia"/>
                <w:sz w:val="24"/>
              </w:rPr>
              <w:t>生活</w:t>
            </w:r>
            <w:r>
              <w:rPr>
                <w:rFonts w:hAnsi="宋体"/>
                <w:sz w:val="24"/>
              </w:rPr>
              <w:t>固体废弃物由环卫部门统一回收处理，</w:t>
            </w:r>
            <w:r>
              <w:rPr>
                <w:rFonts w:hAnsi="宋体" w:hint="eastAsia"/>
                <w:sz w:val="24"/>
              </w:rPr>
              <w:t>药品</w:t>
            </w:r>
            <w:r>
              <w:rPr>
                <w:rFonts w:hAnsi="宋体"/>
                <w:sz w:val="24"/>
              </w:rPr>
              <w:t>桶、更换的反渗透膜交由厂</w:t>
            </w:r>
            <w:r>
              <w:rPr>
                <w:rFonts w:hAnsi="宋体" w:hint="eastAsia"/>
                <w:sz w:val="24"/>
              </w:rPr>
              <w:t>家</w:t>
            </w:r>
            <w:r>
              <w:rPr>
                <w:rFonts w:hAnsi="宋体"/>
                <w:sz w:val="24"/>
              </w:rPr>
              <w:t>回收处理处置，设备修理维护</w:t>
            </w:r>
            <w:r>
              <w:rPr>
                <w:rFonts w:hAnsi="宋体" w:hint="eastAsia"/>
                <w:sz w:val="24"/>
              </w:rPr>
              <w:t>产生的</w:t>
            </w:r>
            <w:r>
              <w:rPr>
                <w:rFonts w:hAnsi="宋体"/>
                <w:sz w:val="24"/>
              </w:rPr>
              <w:t>废机油、零件依托蜈支洲岛机修厂</w:t>
            </w:r>
            <w:r>
              <w:rPr>
                <w:rFonts w:hAnsi="宋体" w:hint="eastAsia"/>
                <w:sz w:val="24"/>
              </w:rPr>
              <w:t>处理处置</w:t>
            </w:r>
            <w:r>
              <w:rPr>
                <w:rFonts w:hAnsi="宋体"/>
                <w:sz w:val="24"/>
              </w:rPr>
              <w:t>，固体废弃物总量控制</w:t>
            </w:r>
            <w:r>
              <w:rPr>
                <w:rFonts w:hAnsi="宋体" w:hint="eastAsia"/>
                <w:sz w:val="24"/>
              </w:rPr>
              <w:t>为零</w:t>
            </w:r>
            <w:r>
              <w:rPr>
                <w:rFonts w:hAnsi="宋体"/>
                <w:sz w:val="24"/>
              </w:rPr>
              <w:t>。</w:t>
            </w:r>
          </w:p>
          <w:p w:rsidR="005A0517" w:rsidRPr="003B4F80" w:rsidRDefault="005A0517" w:rsidP="005A0517">
            <w:pPr>
              <w:adjustRightInd w:val="0"/>
              <w:snapToGrid w:val="0"/>
              <w:spacing w:line="360" w:lineRule="auto"/>
              <w:ind w:firstLineChars="200" w:firstLine="480"/>
              <w:rPr>
                <w:sz w:val="24"/>
              </w:rPr>
            </w:pPr>
          </w:p>
        </w:tc>
      </w:tr>
    </w:tbl>
    <w:p w:rsidR="005A0517" w:rsidRDefault="005A0517" w:rsidP="005A0517">
      <w:pPr>
        <w:pageBreakBefore/>
        <w:outlineLvl w:val="0"/>
        <w:rPr>
          <w:rFonts w:ascii="宋体" w:hAnsi="宋体"/>
          <w:b/>
          <w:sz w:val="24"/>
        </w:rPr>
      </w:pPr>
      <w:bookmarkStart w:id="9" w:name="_Toc517254657"/>
      <w:r>
        <w:rPr>
          <w:rFonts w:ascii="宋体" w:hint="eastAsia"/>
          <w:b/>
          <w:sz w:val="24"/>
        </w:rPr>
        <w:lastRenderedPageBreak/>
        <w:t xml:space="preserve">表八 </w:t>
      </w:r>
      <w:r>
        <w:rPr>
          <w:rFonts w:ascii="宋体" w:hAnsi="宋体" w:hint="eastAsia"/>
          <w:b/>
          <w:sz w:val="24"/>
        </w:rPr>
        <w:t>验收监测结论及建议</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A0517" w:rsidRPr="00027B10" w:rsidTr="00EC174E">
        <w:trPr>
          <w:trHeight w:val="12994"/>
        </w:trPr>
        <w:tc>
          <w:tcPr>
            <w:tcW w:w="5000" w:type="pct"/>
          </w:tcPr>
          <w:p w:rsidR="005A0517" w:rsidRPr="00027B10" w:rsidRDefault="005A0517" w:rsidP="005A0517">
            <w:pPr>
              <w:pStyle w:val="aa"/>
              <w:adjustRightInd w:val="0"/>
              <w:snapToGrid w:val="0"/>
              <w:spacing w:beforeLines="50" w:before="156"/>
              <w:ind w:firstLine="482"/>
              <w:rPr>
                <w:rFonts w:ascii="Times New Roman"/>
                <w:b/>
                <w:bCs/>
              </w:rPr>
            </w:pPr>
            <w:r w:rsidRPr="00027B10">
              <w:rPr>
                <w:rFonts w:ascii="Times New Roman"/>
                <w:b/>
                <w:bCs/>
              </w:rPr>
              <w:t>（一）结论</w:t>
            </w:r>
          </w:p>
          <w:p w:rsidR="005A0517" w:rsidRPr="00027B10" w:rsidRDefault="005A0517" w:rsidP="005A0517">
            <w:pPr>
              <w:pStyle w:val="aa"/>
              <w:adjustRightInd w:val="0"/>
              <w:snapToGrid w:val="0"/>
              <w:ind w:firstLineChars="196" w:firstLine="472"/>
              <w:rPr>
                <w:rFonts w:ascii="Times New Roman"/>
                <w:b/>
                <w:bCs/>
              </w:rPr>
            </w:pPr>
            <w:r w:rsidRPr="00027B10">
              <w:rPr>
                <w:rFonts w:ascii="Times New Roman"/>
                <w:b/>
                <w:bCs/>
              </w:rPr>
              <w:t>1</w:t>
            </w:r>
            <w:r w:rsidRPr="00027B10">
              <w:rPr>
                <w:rFonts w:ascii="Times New Roman"/>
                <w:b/>
                <w:bCs/>
              </w:rPr>
              <w:t>、项目基本情况</w:t>
            </w:r>
          </w:p>
          <w:p w:rsidR="005A0517" w:rsidRPr="00027B10" w:rsidRDefault="005A0517" w:rsidP="005A0517">
            <w:pPr>
              <w:pStyle w:val="aa"/>
              <w:adjustRightInd w:val="0"/>
              <w:snapToGrid w:val="0"/>
              <w:ind w:firstLineChars="196" w:firstLine="470"/>
              <w:rPr>
                <w:rFonts w:ascii="Times New Roman"/>
              </w:rPr>
            </w:pPr>
            <w:r w:rsidRPr="00027B10">
              <w:rPr>
                <w:rFonts w:ascii="Times New Roman"/>
                <w:color w:val="000000"/>
              </w:rPr>
              <w:t>本项目位于三亚市海棠镇蜈支洲岛，项目主要建设两条海水淡化生产线，取水工程以及原水管线、浓盐水管线工程，项目采用反渗透处理工艺，海水淡化规模为</w:t>
            </w:r>
            <w:r w:rsidRPr="00027B10">
              <w:rPr>
                <w:rFonts w:ascii="Times New Roman"/>
                <w:color w:val="000000"/>
              </w:rPr>
              <w:t>460m</w:t>
            </w:r>
            <w:r w:rsidRPr="00027B10">
              <w:rPr>
                <w:rFonts w:ascii="Times New Roman"/>
                <w:color w:val="000000"/>
                <w:vertAlign w:val="superscript"/>
              </w:rPr>
              <w:t>3</w:t>
            </w:r>
            <w:r w:rsidRPr="00027B10">
              <w:rPr>
                <w:rFonts w:ascii="Times New Roman"/>
                <w:color w:val="000000"/>
              </w:rPr>
              <w:t>/d</w:t>
            </w:r>
            <w:r w:rsidRPr="00027B10">
              <w:rPr>
                <w:rFonts w:ascii="Times New Roman"/>
                <w:color w:val="000000"/>
              </w:rPr>
              <w:t>，主要建设海水池、生产厂房、药品仓库、浓盐水池等海水淡化处理单元以及附属措施，项目占地面积为</w:t>
            </w:r>
            <w:r w:rsidRPr="00027B10">
              <w:rPr>
                <w:rFonts w:ascii="Times New Roman"/>
                <w:color w:val="000000"/>
              </w:rPr>
              <w:t>525m</w:t>
            </w:r>
            <w:r w:rsidRPr="00027B10">
              <w:rPr>
                <w:rFonts w:ascii="Times New Roman"/>
                <w:color w:val="000000"/>
                <w:vertAlign w:val="superscript"/>
              </w:rPr>
              <w:t>2</w:t>
            </w:r>
            <w:r w:rsidRPr="00027B10">
              <w:rPr>
                <w:rFonts w:ascii="Times New Roman"/>
                <w:color w:val="000000"/>
              </w:rPr>
              <w:t>，建筑面积为</w:t>
            </w:r>
            <w:r w:rsidRPr="00027B10">
              <w:rPr>
                <w:rFonts w:ascii="Times New Roman"/>
                <w:color w:val="000000"/>
              </w:rPr>
              <w:t>292m</w:t>
            </w:r>
            <w:r w:rsidRPr="00027B10">
              <w:rPr>
                <w:rFonts w:ascii="Times New Roman"/>
                <w:color w:val="000000"/>
                <w:vertAlign w:val="superscript"/>
              </w:rPr>
              <w:t>2</w:t>
            </w:r>
            <w:r w:rsidRPr="00027B10">
              <w:rPr>
                <w:rFonts w:ascii="Times New Roman"/>
                <w:color w:val="000000"/>
              </w:rPr>
              <w:t>，项目总投资</w:t>
            </w:r>
            <w:r w:rsidRPr="00027B10">
              <w:rPr>
                <w:rFonts w:ascii="Times New Roman"/>
                <w:color w:val="000000"/>
              </w:rPr>
              <w:t>634.8</w:t>
            </w:r>
            <w:r w:rsidRPr="00027B10">
              <w:rPr>
                <w:rFonts w:ascii="Times New Roman"/>
                <w:color w:val="000000"/>
              </w:rPr>
              <w:t>万元，其中环保投资为</w:t>
            </w:r>
            <w:r w:rsidRPr="00027B10">
              <w:rPr>
                <w:rFonts w:ascii="Times New Roman"/>
                <w:color w:val="000000"/>
              </w:rPr>
              <w:t>88</w:t>
            </w:r>
            <w:r w:rsidRPr="00027B10">
              <w:rPr>
                <w:rFonts w:ascii="Times New Roman"/>
                <w:color w:val="000000"/>
              </w:rPr>
              <w:t>万元，占总投资</w:t>
            </w:r>
            <w:r w:rsidRPr="00027B10">
              <w:rPr>
                <w:rFonts w:ascii="Times New Roman"/>
                <w:color w:val="000000"/>
              </w:rPr>
              <w:t>13.9%</w:t>
            </w:r>
            <w:r w:rsidRPr="00027B10">
              <w:rPr>
                <w:rFonts w:ascii="Times New Roman"/>
                <w:color w:val="000000"/>
              </w:rPr>
              <w:t>。</w:t>
            </w:r>
          </w:p>
          <w:p w:rsidR="005A0517" w:rsidRPr="00027B10" w:rsidRDefault="005A0517" w:rsidP="005A0517">
            <w:pPr>
              <w:pStyle w:val="aa"/>
              <w:adjustRightInd w:val="0"/>
              <w:snapToGrid w:val="0"/>
              <w:ind w:firstLineChars="196" w:firstLine="472"/>
              <w:rPr>
                <w:rFonts w:ascii="Times New Roman"/>
              </w:rPr>
            </w:pPr>
            <w:r w:rsidRPr="00027B10">
              <w:rPr>
                <w:rFonts w:ascii="Times New Roman"/>
                <w:b/>
              </w:rPr>
              <w:t>2</w:t>
            </w:r>
            <w:r w:rsidRPr="00027B10">
              <w:rPr>
                <w:rFonts w:ascii="Times New Roman"/>
                <w:b/>
              </w:rPr>
              <w:t>、验收监测期间工况</w:t>
            </w:r>
          </w:p>
          <w:p w:rsidR="005A0517" w:rsidRPr="00027B10" w:rsidRDefault="005A0517" w:rsidP="005A0517">
            <w:pPr>
              <w:pStyle w:val="aa"/>
              <w:adjustRightInd w:val="0"/>
              <w:snapToGrid w:val="0"/>
              <w:rPr>
                <w:rFonts w:ascii="Times New Roman"/>
              </w:rPr>
            </w:pPr>
            <w:r w:rsidRPr="00027B10">
              <w:rPr>
                <w:rFonts w:ascii="Times New Roman"/>
                <w:kern w:val="0"/>
              </w:rPr>
              <w:t>在验收监测期间，生产工况为</w:t>
            </w:r>
            <w:r>
              <w:rPr>
                <w:rFonts w:ascii="Times New Roman" w:hint="eastAsia"/>
                <w:kern w:val="0"/>
              </w:rPr>
              <w:t>7</w:t>
            </w:r>
            <w:r w:rsidRPr="00027B10">
              <w:rPr>
                <w:rFonts w:ascii="Times New Roman"/>
                <w:kern w:val="0"/>
              </w:rPr>
              <w:t>8</w:t>
            </w:r>
            <w:r>
              <w:rPr>
                <w:rFonts w:ascii="Times New Roman"/>
                <w:kern w:val="0"/>
              </w:rPr>
              <w:t>%~87</w:t>
            </w:r>
            <w:r w:rsidRPr="00027B10">
              <w:rPr>
                <w:rFonts w:ascii="Times New Roman"/>
                <w:kern w:val="0"/>
              </w:rPr>
              <w:t>%</w:t>
            </w:r>
            <w:r w:rsidRPr="00027B10">
              <w:rPr>
                <w:rFonts w:ascii="Times New Roman"/>
                <w:kern w:val="0"/>
              </w:rPr>
              <w:t>，符合验收要求，生产设备和环保设备正常运转。</w:t>
            </w:r>
          </w:p>
          <w:p w:rsidR="005A0517" w:rsidRPr="00027B10" w:rsidRDefault="005A0517" w:rsidP="005A0517">
            <w:pPr>
              <w:pStyle w:val="aa"/>
              <w:adjustRightInd w:val="0"/>
              <w:snapToGrid w:val="0"/>
              <w:ind w:firstLineChars="196" w:firstLine="472"/>
              <w:rPr>
                <w:rFonts w:ascii="Times New Roman"/>
              </w:rPr>
            </w:pPr>
            <w:r w:rsidRPr="00027B10">
              <w:rPr>
                <w:rFonts w:ascii="Times New Roman"/>
                <w:b/>
              </w:rPr>
              <w:t>3</w:t>
            </w:r>
            <w:r w:rsidRPr="00027B10">
              <w:rPr>
                <w:rFonts w:ascii="Times New Roman"/>
                <w:b/>
              </w:rPr>
              <w:t>、污染物达标排放情况</w:t>
            </w:r>
          </w:p>
          <w:p w:rsidR="005A0517" w:rsidRPr="00027B10" w:rsidRDefault="005A0517" w:rsidP="005A0517">
            <w:pPr>
              <w:pStyle w:val="aa"/>
              <w:adjustRightInd w:val="0"/>
              <w:snapToGrid w:val="0"/>
              <w:rPr>
                <w:rFonts w:ascii="Times New Roman"/>
              </w:rPr>
            </w:pPr>
            <w:r>
              <w:rPr>
                <w:rFonts w:ascii="Times New Roman" w:hint="eastAsia"/>
              </w:rPr>
              <w:t>2018</w:t>
            </w:r>
            <w:r>
              <w:rPr>
                <w:rFonts w:ascii="Times New Roman" w:hint="eastAsia"/>
              </w:rPr>
              <w:t>年</w:t>
            </w:r>
            <w:r w:rsidRPr="00027B10">
              <w:rPr>
                <w:rFonts w:ascii="Times New Roman"/>
              </w:rPr>
              <w:t>04</w:t>
            </w:r>
            <w:r w:rsidRPr="00027B10">
              <w:rPr>
                <w:rFonts w:ascii="Times New Roman"/>
              </w:rPr>
              <w:t>月</w:t>
            </w:r>
            <w:r w:rsidRPr="00027B10">
              <w:rPr>
                <w:rFonts w:ascii="Times New Roman"/>
              </w:rPr>
              <w:t>02</w:t>
            </w:r>
            <w:r w:rsidRPr="00027B10">
              <w:rPr>
                <w:rFonts w:ascii="Times New Roman"/>
              </w:rPr>
              <w:t>日，通过对蜈支洲岛海水淡化工程项目进行环保验收监测，得出如下结论：</w:t>
            </w:r>
          </w:p>
          <w:p w:rsidR="002B01DA" w:rsidRPr="002B01DA" w:rsidRDefault="005A0517" w:rsidP="002B01DA">
            <w:pPr>
              <w:adjustRightInd w:val="0"/>
              <w:snapToGrid w:val="0"/>
              <w:spacing w:line="360" w:lineRule="auto"/>
              <w:ind w:firstLineChars="200" w:firstLine="482"/>
              <w:rPr>
                <w:b/>
                <w:bCs/>
                <w:sz w:val="24"/>
              </w:rPr>
            </w:pPr>
            <w:r w:rsidRPr="002B01DA">
              <w:rPr>
                <w:b/>
                <w:sz w:val="24"/>
              </w:rPr>
              <w:t>（</w:t>
            </w:r>
            <w:r w:rsidRPr="002B01DA">
              <w:rPr>
                <w:b/>
                <w:sz w:val="24"/>
              </w:rPr>
              <w:t>1</w:t>
            </w:r>
            <w:r w:rsidRPr="002B01DA">
              <w:rPr>
                <w:b/>
                <w:sz w:val="24"/>
              </w:rPr>
              <w:t>）</w:t>
            </w:r>
            <w:r w:rsidR="002B01DA" w:rsidRPr="002B01DA">
              <w:rPr>
                <w:b/>
                <w:bCs/>
                <w:sz w:val="24"/>
              </w:rPr>
              <w:t>噪声</w:t>
            </w:r>
          </w:p>
          <w:p w:rsidR="005A0517" w:rsidRPr="002B01DA" w:rsidRDefault="002B01DA" w:rsidP="002B01DA">
            <w:pPr>
              <w:spacing w:line="360" w:lineRule="auto"/>
              <w:ind w:firstLineChars="200" w:firstLine="480"/>
              <w:rPr>
                <w:sz w:val="24"/>
              </w:rPr>
            </w:pPr>
            <w:r w:rsidRPr="002B01DA">
              <w:rPr>
                <w:sz w:val="24"/>
              </w:rPr>
              <w:t>项目昼、夜东界、南界、西界、北界的厂界噪声监测全部达到《工业企业厂界环境噪声排放标准》（</w:t>
            </w:r>
            <w:r w:rsidRPr="002B01DA">
              <w:rPr>
                <w:sz w:val="24"/>
              </w:rPr>
              <w:t>GB12348-2008</w:t>
            </w:r>
            <w:r w:rsidRPr="002B01DA">
              <w:rPr>
                <w:sz w:val="24"/>
              </w:rPr>
              <w:t>）表</w:t>
            </w:r>
            <w:r w:rsidRPr="002B01DA">
              <w:rPr>
                <w:sz w:val="24"/>
              </w:rPr>
              <w:t>1</w:t>
            </w:r>
            <w:r w:rsidRPr="002B01DA">
              <w:rPr>
                <w:sz w:val="24"/>
              </w:rPr>
              <w:t>中</w:t>
            </w:r>
            <w:r w:rsidRPr="002B01DA">
              <w:rPr>
                <w:sz w:val="24"/>
              </w:rPr>
              <w:t>2</w:t>
            </w:r>
            <w:r w:rsidRPr="002B01DA">
              <w:rPr>
                <w:sz w:val="24"/>
              </w:rPr>
              <w:t>类标准的要求。</w:t>
            </w:r>
          </w:p>
          <w:p w:rsidR="002B01DA" w:rsidRPr="002B01DA" w:rsidRDefault="005A0517" w:rsidP="002B01DA">
            <w:pPr>
              <w:adjustRightInd w:val="0"/>
              <w:snapToGrid w:val="0"/>
              <w:spacing w:line="360" w:lineRule="auto"/>
              <w:ind w:firstLineChars="200" w:firstLine="482"/>
              <w:rPr>
                <w:b/>
                <w:sz w:val="24"/>
              </w:rPr>
            </w:pPr>
            <w:r w:rsidRPr="002B01DA">
              <w:rPr>
                <w:b/>
                <w:sz w:val="24"/>
              </w:rPr>
              <w:t>（</w:t>
            </w:r>
            <w:r w:rsidRPr="002B01DA">
              <w:rPr>
                <w:b/>
                <w:sz w:val="24"/>
              </w:rPr>
              <w:t>2</w:t>
            </w:r>
            <w:r w:rsidRPr="002B01DA">
              <w:rPr>
                <w:b/>
                <w:sz w:val="24"/>
              </w:rPr>
              <w:t>）</w:t>
            </w:r>
            <w:r w:rsidR="002B01DA" w:rsidRPr="002B01DA">
              <w:rPr>
                <w:b/>
                <w:sz w:val="24"/>
              </w:rPr>
              <w:t>固体废弃物</w:t>
            </w:r>
          </w:p>
          <w:p w:rsidR="005A0517" w:rsidRPr="002B01DA" w:rsidRDefault="002B01DA" w:rsidP="002B01DA">
            <w:pPr>
              <w:adjustRightInd w:val="0"/>
              <w:snapToGrid w:val="0"/>
              <w:spacing w:line="360" w:lineRule="auto"/>
              <w:ind w:firstLineChars="200" w:firstLine="480"/>
              <w:rPr>
                <w:sz w:val="24"/>
              </w:rPr>
            </w:pPr>
            <w:r w:rsidRPr="002B01DA">
              <w:rPr>
                <w:sz w:val="24"/>
              </w:rPr>
              <w:t>固体废弃物主要为员工生活垃圾，依托蜈支洲岛生活垃圾处理站处理；生产过程中产生的废药品桶交由厂家回收利用。</w:t>
            </w:r>
          </w:p>
          <w:p w:rsidR="005A0517" w:rsidRPr="002B01DA" w:rsidRDefault="005A0517" w:rsidP="002B01DA">
            <w:pPr>
              <w:adjustRightInd w:val="0"/>
              <w:snapToGrid w:val="0"/>
              <w:spacing w:line="360" w:lineRule="auto"/>
              <w:ind w:firstLineChars="200" w:firstLine="482"/>
              <w:rPr>
                <w:b/>
                <w:sz w:val="24"/>
              </w:rPr>
            </w:pPr>
            <w:r w:rsidRPr="002B01DA">
              <w:rPr>
                <w:b/>
                <w:sz w:val="24"/>
              </w:rPr>
              <w:t>4</w:t>
            </w:r>
            <w:r w:rsidRPr="002B01DA">
              <w:rPr>
                <w:b/>
                <w:sz w:val="24"/>
              </w:rPr>
              <w:t>、总量控制</w:t>
            </w:r>
          </w:p>
          <w:p w:rsidR="005A0517" w:rsidRDefault="002B01DA" w:rsidP="002B01DA">
            <w:pPr>
              <w:pStyle w:val="Char2"/>
              <w:spacing w:line="360" w:lineRule="auto"/>
              <w:ind w:firstLine="480"/>
              <w:rPr>
                <w:rFonts w:ascii="Times New Roman" w:hAnsi="Times New Roman" w:cs="Times New Roman"/>
                <w:szCs w:val="24"/>
              </w:rPr>
            </w:pPr>
            <w:r w:rsidRPr="002B01DA">
              <w:rPr>
                <w:rFonts w:ascii="Times New Roman" w:hAnsi="Times New Roman" w:cs="Times New Roman"/>
                <w:szCs w:val="24"/>
              </w:rPr>
              <w:t>项目产生的生活固体废弃物由环卫部门统一回收处理，药品桶、更换的反渗透膜交由厂家回收处理处置，设备修理维护产生的废机油、零件依托蜈支洲岛机修厂处理处置，固体废弃物总量控制为零。</w:t>
            </w:r>
          </w:p>
          <w:p w:rsidR="00EC174E" w:rsidRDefault="00EC174E" w:rsidP="00EC174E">
            <w:pPr>
              <w:adjustRightInd w:val="0"/>
              <w:snapToGrid w:val="0"/>
              <w:spacing w:line="360" w:lineRule="auto"/>
              <w:ind w:firstLineChars="200" w:firstLine="482"/>
              <w:rPr>
                <w:rFonts w:ascii="宋体"/>
                <w:b/>
                <w:sz w:val="24"/>
              </w:rPr>
            </w:pPr>
            <w:r>
              <w:rPr>
                <w:rFonts w:ascii="宋体" w:hint="eastAsia"/>
                <w:b/>
                <w:sz w:val="24"/>
              </w:rPr>
              <w:t>（二）建议</w:t>
            </w:r>
          </w:p>
          <w:p w:rsidR="00EC174E" w:rsidRPr="00B5257C" w:rsidRDefault="00EC174E" w:rsidP="00EC174E">
            <w:pPr>
              <w:spacing w:line="360" w:lineRule="auto"/>
              <w:ind w:firstLineChars="200" w:firstLine="480"/>
              <w:rPr>
                <w:sz w:val="24"/>
              </w:rPr>
            </w:pPr>
            <w:r>
              <w:rPr>
                <w:sz w:val="24"/>
              </w:rPr>
              <w:t>1</w:t>
            </w:r>
            <w:r w:rsidRPr="00B5257C">
              <w:rPr>
                <w:sz w:val="24"/>
              </w:rPr>
              <w:t>、加强日常管理，对设备维护保养，确保需要时设备能正常运行。</w:t>
            </w:r>
          </w:p>
          <w:p w:rsidR="00EC174E" w:rsidRPr="00EC174E" w:rsidRDefault="00EC174E" w:rsidP="00EC174E">
            <w:pPr>
              <w:spacing w:line="360" w:lineRule="auto"/>
              <w:ind w:firstLineChars="200" w:firstLine="480"/>
              <w:rPr>
                <w:color w:val="FF0000"/>
              </w:rPr>
            </w:pPr>
            <w:r>
              <w:rPr>
                <w:sz w:val="24"/>
              </w:rPr>
              <w:t>2</w:t>
            </w:r>
            <w:r w:rsidRPr="00B5257C">
              <w:rPr>
                <w:sz w:val="24"/>
              </w:rPr>
              <w:t>、</w:t>
            </w:r>
            <w:r>
              <w:rPr>
                <w:rFonts w:hint="eastAsia"/>
                <w:sz w:val="24"/>
              </w:rPr>
              <w:t>加</w:t>
            </w:r>
            <w:r>
              <w:rPr>
                <w:sz w:val="24"/>
              </w:rPr>
              <w:t>强对</w:t>
            </w:r>
            <w:r>
              <w:rPr>
                <w:rFonts w:hint="eastAsia"/>
                <w:sz w:val="24"/>
              </w:rPr>
              <w:t>危险品</w:t>
            </w:r>
            <w:r>
              <w:rPr>
                <w:sz w:val="24"/>
              </w:rPr>
              <w:t>的管理，</w:t>
            </w:r>
            <w:r>
              <w:rPr>
                <w:rFonts w:hint="eastAsia"/>
                <w:sz w:val="24"/>
              </w:rPr>
              <w:t>制定</w:t>
            </w:r>
            <w:r>
              <w:rPr>
                <w:sz w:val="24"/>
              </w:rPr>
              <w:t>管理制度，避免</w:t>
            </w:r>
            <w:r>
              <w:rPr>
                <w:rFonts w:hint="eastAsia"/>
                <w:sz w:val="24"/>
              </w:rPr>
              <w:t>对</w:t>
            </w:r>
            <w:r>
              <w:rPr>
                <w:sz w:val="24"/>
              </w:rPr>
              <w:t>周边</w:t>
            </w:r>
            <w:r>
              <w:rPr>
                <w:rFonts w:hint="eastAsia"/>
                <w:sz w:val="24"/>
              </w:rPr>
              <w:t>环境的</w:t>
            </w:r>
            <w:r>
              <w:rPr>
                <w:sz w:val="24"/>
              </w:rPr>
              <w:t>影响。</w:t>
            </w:r>
          </w:p>
        </w:tc>
      </w:tr>
    </w:tbl>
    <w:p w:rsidR="005A0517" w:rsidRPr="00EC174E" w:rsidRDefault="00EC174E" w:rsidP="00EC174E">
      <w:pPr>
        <w:tabs>
          <w:tab w:val="left" w:pos="1155"/>
        </w:tabs>
        <w:rPr>
          <w:rFonts w:ascii="宋体" w:hAnsi="宋体"/>
          <w:sz w:val="28"/>
        </w:rPr>
        <w:sectPr w:rsidR="005A0517" w:rsidRPr="00EC174E" w:rsidSect="005A0517">
          <w:pgSz w:w="11906" w:h="16838"/>
          <w:pgMar w:top="1440" w:right="1797" w:bottom="1440" w:left="1797" w:header="851" w:footer="992" w:gutter="0"/>
          <w:cols w:space="720"/>
          <w:docGrid w:type="lines" w:linePitch="312"/>
        </w:sectPr>
      </w:pPr>
      <w:r>
        <w:rPr>
          <w:rFonts w:ascii="宋体" w:hAnsi="宋体"/>
          <w:sz w:val="28"/>
        </w:rPr>
        <w:tab/>
      </w:r>
    </w:p>
    <w:p w:rsidR="005A0517" w:rsidRDefault="005A0517" w:rsidP="005A0517">
      <w:pPr>
        <w:spacing w:line="400" w:lineRule="exact"/>
        <w:rPr>
          <w:b/>
          <w:sz w:val="28"/>
          <w:szCs w:val="28"/>
        </w:rPr>
      </w:pPr>
      <w:r>
        <w:rPr>
          <w:b/>
          <w:sz w:val="28"/>
          <w:szCs w:val="28"/>
        </w:rPr>
        <w:lastRenderedPageBreak/>
        <w:t>附件</w:t>
      </w:r>
      <w:r w:rsidR="00243B75">
        <w:rPr>
          <w:b/>
          <w:sz w:val="28"/>
          <w:szCs w:val="28"/>
        </w:rPr>
        <w:t>1</w:t>
      </w:r>
      <w:r>
        <w:rPr>
          <w:rFonts w:hint="eastAsia"/>
          <w:b/>
          <w:sz w:val="28"/>
          <w:szCs w:val="28"/>
        </w:rPr>
        <w:t>：环评批复</w:t>
      </w:r>
    </w:p>
    <w:p w:rsidR="005A0517" w:rsidRDefault="005A0517" w:rsidP="005A0517">
      <w:pPr>
        <w:adjustRightInd w:val="0"/>
        <w:snapToGrid w:val="0"/>
        <w:spacing w:line="360" w:lineRule="auto"/>
        <w:ind w:leftChars="-338" w:left="-569" w:hangingChars="50" w:hanging="141"/>
        <w:jc w:val="left"/>
        <w:rPr>
          <w:rFonts w:ascii="宋体"/>
          <w:b/>
          <w:bCs/>
          <w:sz w:val="28"/>
          <w:szCs w:val="28"/>
        </w:rPr>
      </w:pPr>
    </w:p>
    <w:p w:rsidR="005A0517" w:rsidRDefault="005A0517" w:rsidP="005A0517">
      <w:pPr>
        <w:adjustRightInd w:val="0"/>
        <w:snapToGrid w:val="0"/>
        <w:spacing w:line="360" w:lineRule="auto"/>
        <w:jc w:val="center"/>
        <w:rPr>
          <w:rFonts w:ascii="宋体"/>
          <w:b/>
          <w:bCs/>
          <w:sz w:val="28"/>
          <w:szCs w:val="28"/>
        </w:rPr>
      </w:pPr>
      <w:r>
        <w:rPr>
          <w:rFonts w:ascii="宋体"/>
          <w:b/>
          <w:bCs/>
          <w:noProof/>
          <w:sz w:val="28"/>
          <w:szCs w:val="28"/>
        </w:rPr>
        <w:drawing>
          <wp:inline distT="0" distB="0" distL="0" distR="0" wp14:anchorId="1DB4A965" wp14:editId="36D34210">
            <wp:extent cx="5202291" cy="793432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207406" cy="7942127"/>
                    </a:xfrm>
                    <a:prstGeom prst="rect">
                      <a:avLst/>
                    </a:prstGeom>
                    <a:noFill/>
                    <a:ln>
                      <a:noFill/>
                    </a:ln>
                    <a:extLst>
                      <a:ext uri="{53640926-AAD7-44D8-BBD7-CCE9431645EC}">
                        <a14:shadowObscured xmlns:a14="http://schemas.microsoft.com/office/drawing/2010/main"/>
                      </a:ext>
                    </a:extLst>
                  </pic:spPr>
                </pic:pic>
              </a:graphicData>
            </a:graphic>
          </wp:inline>
        </w:drawing>
      </w:r>
    </w:p>
    <w:p w:rsidR="005A0517" w:rsidRDefault="005A0517" w:rsidP="005A0517">
      <w:pPr>
        <w:widowControl/>
        <w:jc w:val="center"/>
        <w:rPr>
          <w:rFonts w:ascii="宋体"/>
          <w:b/>
          <w:bCs/>
          <w:sz w:val="28"/>
          <w:szCs w:val="28"/>
        </w:rPr>
      </w:pPr>
      <w:r>
        <w:rPr>
          <w:rFonts w:ascii="宋体"/>
          <w:b/>
          <w:bCs/>
          <w:sz w:val="28"/>
          <w:szCs w:val="28"/>
        </w:rPr>
        <w:br w:type="page"/>
      </w:r>
      <w:r>
        <w:rPr>
          <w:rFonts w:ascii="宋体" w:hint="eastAsia"/>
          <w:b/>
          <w:bCs/>
          <w:noProof/>
          <w:sz w:val="28"/>
          <w:szCs w:val="28"/>
        </w:rPr>
        <w:lastRenderedPageBreak/>
        <w:drawing>
          <wp:inline distT="0" distB="0" distL="0" distR="0" wp14:anchorId="619A2665" wp14:editId="71BFCE93">
            <wp:extent cx="5246009" cy="8658225"/>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环评批复2.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5249234" cy="8663548"/>
                    </a:xfrm>
                    <a:prstGeom prst="rect">
                      <a:avLst/>
                    </a:prstGeom>
                    <a:ln>
                      <a:noFill/>
                    </a:ln>
                    <a:extLst>
                      <a:ext uri="{53640926-AAD7-44D8-BBD7-CCE9431645EC}">
                        <a14:shadowObscured xmlns:a14="http://schemas.microsoft.com/office/drawing/2010/main"/>
                      </a:ext>
                    </a:extLst>
                  </pic:spPr>
                </pic:pic>
              </a:graphicData>
            </a:graphic>
          </wp:inline>
        </w:drawing>
      </w:r>
    </w:p>
    <w:p w:rsidR="005A0517" w:rsidRDefault="005A0517" w:rsidP="005A0517">
      <w:pPr>
        <w:adjustRightInd w:val="0"/>
        <w:snapToGrid w:val="0"/>
        <w:spacing w:line="360" w:lineRule="auto"/>
        <w:jc w:val="center"/>
        <w:rPr>
          <w:rFonts w:ascii="宋体"/>
          <w:b/>
          <w:bCs/>
          <w:sz w:val="28"/>
          <w:szCs w:val="28"/>
        </w:rPr>
      </w:pPr>
      <w:r>
        <w:rPr>
          <w:rFonts w:ascii="宋体"/>
          <w:b/>
          <w:bCs/>
          <w:noProof/>
          <w:sz w:val="28"/>
          <w:szCs w:val="28"/>
        </w:rPr>
        <w:lastRenderedPageBreak/>
        <w:drawing>
          <wp:inline distT="0" distB="0" distL="0" distR="0" wp14:anchorId="6664CE18" wp14:editId="44434FC0">
            <wp:extent cx="5318125" cy="8200377"/>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环评批复3.jpg"/>
                    <pic:cNvPicPr/>
                  </pic:nvPicPr>
                  <pic:blipFill rotWithShape="1">
                    <a:blip r:embed="rId14" cstate="email">
                      <a:extLst>
                        <a:ext uri="{28A0092B-C50C-407E-A947-70E740481C1C}">
                          <a14:useLocalDpi xmlns:a14="http://schemas.microsoft.com/office/drawing/2010/main"/>
                        </a:ext>
                      </a:extLst>
                    </a:blip>
                    <a:srcRect l="-179"/>
                    <a:stretch/>
                  </pic:blipFill>
                  <pic:spPr bwMode="auto">
                    <a:xfrm>
                      <a:off x="0" y="0"/>
                      <a:ext cx="5319704" cy="8202812"/>
                    </a:xfrm>
                    <a:prstGeom prst="rect">
                      <a:avLst/>
                    </a:prstGeom>
                    <a:ln>
                      <a:noFill/>
                    </a:ln>
                    <a:extLst>
                      <a:ext uri="{53640926-AAD7-44D8-BBD7-CCE9431645EC}">
                        <a14:shadowObscured xmlns:a14="http://schemas.microsoft.com/office/drawing/2010/main"/>
                      </a:ext>
                    </a:extLst>
                  </pic:spPr>
                </pic:pic>
              </a:graphicData>
            </a:graphic>
          </wp:inline>
        </w:drawing>
      </w:r>
    </w:p>
    <w:p w:rsidR="005A0517" w:rsidRDefault="005A0517" w:rsidP="005A0517">
      <w:pPr>
        <w:adjustRightInd w:val="0"/>
        <w:snapToGrid w:val="0"/>
        <w:spacing w:line="300" w:lineRule="auto"/>
        <w:rPr>
          <w:rFonts w:ascii="宋体"/>
          <w:b/>
          <w:sz w:val="28"/>
        </w:rPr>
      </w:pPr>
    </w:p>
    <w:p w:rsidR="005A0517" w:rsidRDefault="005A0517" w:rsidP="005A0517">
      <w:pPr>
        <w:adjustRightInd w:val="0"/>
        <w:snapToGrid w:val="0"/>
        <w:spacing w:line="300" w:lineRule="auto"/>
        <w:rPr>
          <w:rFonts w:ascii="宋体"/>
          <w:b/>
          <w:sz w:val="28"/>
        </w:rPr>
      </w:pPr>
    </w:p>
    <w:p w:rsidR="005A0517" w:rsidRDefault="005A0517" w:rsidP="005A0517">
      <w:pPr>
        <w:pageBreakBefore/>
        <w:adjustRightInd w:val="0"/>
        <w:snapToGrid w:val="0"/>
        <w:spacing w:line="300" w:lineRule="auto"/>
        <w:rPr>
          <w:rFonts w:ascii="宋体"/>
          <w:b/>
          <w:sz w:val="28"/>
        </w:rPr>
      </w:pPr>
      <w:r>
        <w:rPr>
          <w:rFonts w:ascii="宋体" w:hint="eastAsia"/>
          <w:b/>
          <w:sz w:val="28"/>
        </w:rPr>
        <w:lastRenderedPageBreak/>
        <w:t>附件</w:t>
      </w:r>
      <w:r w:rsidR="00243B75">
        <w:rPr>
          <w:rFonts w:ascii="宋体"/>
          <w:b/>
          <w:sz w:val="28"/>
        </w:rPr>
        <w:t>2</w:t>
      </w:r>
      <w:r>
        <w:rPr>
          <w:rFonts w:ascii="宋体" w:hint="eastAsia"/>
          <w:b/>
          <w:sz w:val="28"/>
        </w:rPr>
        <w:t>：现场照片</w:t>
      </w:r>
    </w:p>
    <w:tbl>
      <w:tblPr>
        <w:tblStyle w:val="afe"/>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824"/>
        <w:gridCol w:w="4392"/>
      </w:tblGrid>
      <w:tr w:rsidR="005A0517" w:rsidTr="00243B75">
        <w:trPr>
          <w:trHeight w:val="3450"/>
        </w:trPr>
        <w:tc>
          <w:tcPr>
            <w:tcW w:w="4824" w:type="dxa"/>
            <w:tcBorders>
              <w:bottom w:val="single" w:sz="4" w:space="0" w:color="auto"/>
            </w:tcBorders>
            <w:vAlign w:val="center"/>
          </w:tcPr>
          <w:p w:rsidR="005A0517" w:rsidRDefault="005A0517" w:rsidP="00243B75">
            <w:pPr>
              <w:adjustRightInd w:val="0"/>
              <w:snapToGrid w:val="0"/>
              <w:spacing w:line="300" w:lineRule="auto"/>
              <w:jc w:val="center"/>
              <w:rPr>
                <w:rFonts w:ascii="宋体"/>
                <w:b/>
                <w:sz w:val="28"/>
              </w:rPr>
            </w:pPr>
            <w:r>
              <w:rPr>
                <w:rFonts w:ascii="宋体" w:hint="eastAsia"/>
                <w:b/>
                <w:noProof/>
                <w:sz w:val="28"/>
              </w:rPr>
              <w:drawing>
                <wp:inline distT="0" distB="0" distL="0" distR="0" wp14:anchorId="323C8A7B" wp14:editId="57996C18">
                  <wp:extent cx="2847975" cy="2135981"/>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a:xfrm>
                            <a:off x="0" y="0"/>
                            <a:ext cx="2847975" cy="2135981"/>
                          </a:xfrm>
                          <a:prstGeom prst="rect">
                            <a:avLst/>
                          </a:prstGeom>
                          <a:noFill/>
                          <a:ln w="9525">
                            <a:noFill/>
                            <a:miter lim="800000"/>
                            <a:headEnd/>
                            <a:tailEnd/>
                          </a:ln>
                        </pic:spPr>
                      </pic:pic>
                    </a:graphicData>
                  </a:graphic>
                </wp:inline>
              </w:drawing>
            </w:r>
          </w:p>
        </w:tc>
        <w:tc>
          <w:tcPr>
            <w:tcW w:w="4392" w:type="dxa"/>
            <w:tcBorders>
              <w:bottom w:val="single" w:sz="4" w:space="0" w:color="auto"/>
            </w:tcBorders>
            <w:vAlign w:val="center"/>
          </w:tcPr>
          <w:p w:rsidR="005A0517" w:rsidRDefault="005A0517" w:rsidP="00243B75">
            <w:pPr>
              <w:adjustRightInd w:val="0"/>
              <w:snapToGrid w:val="0"/>
              <w:spacing w:line="300" w:lineRule="auto"/>
              <w:jc w:val="center"/>
              <w:rPr>
                <w:rFonts w:ascii="宋体"/>
                <w:b/>
                <w:sz w:val="28"/>
              </w:rPr>
            </w:pPr>
            <w:r>
              <w:rPr>
                <w:rFonts w:ascii="宋体" w:hint="eastAsia"/>
                <w:b/>
                <w:noProof/>
                <w:sz w:val="28"/>
              </w:rPr>
              <w:drawing>
                <wp:inline distT="0" distB="0" distL="0" distR="0" wp14:anchorId="33D4C5A3" wp14:editId="04AECDCB">
                  <wp:extent cx="2695575" cy="2021681"/>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a:xfrm>
                            <a:off x="0" y="0"/>
                            <a:ext cx="2695575" cy="2021681"/>
                          </a:xfrm>
                          <a:prstGeom prst="rect">
                            <a:avLst/>
                          </a:prstGeom>
                          <a:noFill/>
                          <a:ln w="9525">
                            <a:noFill/>
                            <a:miter lim="800000"/>
                            <a:headEnd/>
                            <a:tailEnd/>
                          </a:ln>
                        </pic:spPr>
                      </pic:pic>
                    </a:graphicData>
                  </a:graphic>
                </wp:inline>
              </w:drawing>
            </w:r>
          </w:p>
        </w:tc>
      </w:tr>
      <w:tr w:rsidR="00243B75" w:rsidTr="00243B75">
        <w:trPr>
          <w:trHeight w:val="465"/>
        </w:trPr>
        <w:tc>
          <w:tcPr>
            <w:tcW w:w="4824" w:type="dxa"/>
            <w:tcBorders>
              <w:top w:val="single" w:sz="4" w:space="0" w:color="auto"/>
            </w:tcBorders>
            <w:vAlign w:val="center"/>
          </w:tcPr>
          <w:p w:rsidR="00243B75" w:rsidRDefault="00243B75" w:rsidP="00243B75">
            <w:pPr>
              <w:adjustRightInd w:val="0"/>
              <w:snapToGrid w:val="0"/>
              <w:spacing w:line="300" w:lineRule="auto"/>
              <w:jc w:val="center"/>
              <w:rPr>
                <w:rFonts w:ascii="宋体"/>
                <w:b/>
                <w:noProof/>
                <w:sz w:val="28"/>
              </w:rPr>
            </w:pPr>
            <w:r>
              <w:rPr>
                <w:rFonts w:ascii="宋体" w:hint="eastAsia"/>
                <w:b/>
                <w:sz w:val="28"/>
              </w:rPr>
              <w:t>厂房内</w:t>
            </w:r>
          </w:p>
        </w:tc>
        <w:tc>
          <w:tcPr>
            <w:tcW w:w="4392" w:type="dxa"/>
            <w:tcBorders>
              <w:top w:val="single" w:sz="4" w:space="0" w:color="auto"/>
            </w:tcBorders>
            <w:vAlign w:val="center"/>
          </w:tcPr>
          <w:p w:rsidR="00243B75" w:rsidRDefault="00243B75" w:rsidP="00243B75">
            <w:pPr>
              <w:adjustRightInd w:val="0"/>
              <w:snapToGrid w:val="0"/>
              <w:spacing w:line="300" w:lineRule="auto"/>
              <w:jc w:val="center"/>
              <w:rPr>
                <w:rFonts w:ascii="宋体"/>
                <w:b/>
                <w:noProof/>
                <w:sz w:val="28"/>
              </w:rPr>
            </w:pPr>
            <w:r>
              <w:rPr>
                <w:rFonts w:ascii="宋体" w:hint="eastAsia"/>
                <w:b/>
                <w:sz w:val="28"/>
              </w:rPr>
              <w:t>淡水</w:t>
            </w:r>
            <w:r>
              <w:rPr>
                <w:rFonts w:ascii="宋体"/>
                <w:b/>
                <w:sz w:val="28"/>
              </w:rPr>
              <w:t>箱</w:t>
            </w:r>
          </w:p>
        </w:tc>
      </w:tr>
      <w:tr w:rsidR="005A0517" w:rsidTr="00243B75">
        <w:trPr>
          <w:trHeight w:val="3775"/>
        </w:trPr>
        <w:tc>
          <w:tcPr>
            <w:tcW w:w="4824" w:type="dxa"/>
            <w:tcBorders>
              <w:bottom w:val="single" w:sz="4" w:space="0" w:color="auto"/>
            </w:tcBorders>
            <w:vAlign w:val="center"/>
          </w:tcPr>
          <w:p w:rsidR="005A0517" w:rsidRDefault="005A0517" w:rsidP="00243B75">
            <w:pPr>
              <w:adjustRightInd w:val="0"/>
              <w:snapToGrid w:val="0"/>
              <w:spacing w:line="300" w:lineRule="auto"/>
              <w:jc w:val="center"/>
              <w:rPr>
                <w:rFonts w:ascii="宋体"/>
                <w:b/>
                <w:sz w:val="28"/>
              </w:rPr>
            </w:pPr>
            <w:r>
              <w:rPr>
                <w:rFonts w:ascii="宋体" w:hint="eastAsia"/>
                <w:b/>
                <w:noProof/>
                <w:sz w:val="28"/>
              </w:rPr>
              <w:drawing>
                <wp:inline distT="0" distB="0" distL="0" distR="0" wp14:anchorId="4119947A" wp14:editId="0D61DAD9">
                  <wp:extent cx="2847975" cy="2135981"/>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a:xfrm>
                            <a:off x="0" y="0"/>
                            <a:ext cx="2847975" cy="2135981"/>
                          </a:xfrm>
                          <a:prstGeom prst="rect">
                            <a:avLst/>
                          </a:prstGeom>
                          <a:noFill/>
                          <a:ln w="9525">
                            <a:noFill/>
                            <a:miter lim="800000"/>
                            <a:headEnd/>
                            <a:tailEnd/>
                          </a:ln>
                        </pic:spPr>
                      </pic:pic>
                    </a:graphicData>
                  </a:graphic>
                </wp:inline>
              </w:drawing>
            </w:r>
          </w:p>
        </w:tc>
        <w:tc>
          <w:tcPr>
            <w:tcW w:w="4392" w:type="dxa"/>
            <w:tcBorders>
              <w:bottom w:val="single" w:sz="4" w:space="0" w:color="auto"/>
            </w:tcBorders>
            <w:vAlign w:val="center"/>
          </w:tcPr>
          <w:p w:rsidR="005A0517" w:rsidRDefault="00EC174E" w:rsidP="00243B75">
            <w:pPr>
              <w:adjustRightInd w:val="0"/>
              <w:snapToGrid w:val="0"/>
              <w:spacing w:line="300" w:lineRule="auto"/>
              <w:jc w:val="center"/>
              <w:rPr>
                <w:rFonts w:ascii="宋体"/>
                <w:b/>
                <w:sz w:val="28"/>
              </w:rPr>
            </w:pPr>
            <w:r w:rsidRPr="00F13EBD">
              <w:rPr>
                <w:noProof/>
                <w:sz w:val="24"/>
              </w:rPr>
              <w:drawing>
                <wp:inline distT="0" distB="0" distL="0" distR="0" wp14:anchorId="5F35DDBD" wp14:editId="30888C47">
                  <wp:extent cx="1952625" cy="2319872"/>
                  <wp:effectExtent l="0" t="0" r="0" b="444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967043" cy="2337002"/>
                          </a:xfrm>
                          <a:prstGeom prst="rect">
                            <a:avLst/>
                          </a:prstGeom>
                          <a:ln>
                            <a:noFill/>
                          </a:ln>
                          <a:extLst>
                            <a:ext uri="{53640926-AAD7-44D8-BBD7-CCE9431645EC}">
                              <a14:shadowObscured xmlns:a14="http://schemas.microsoft.com/office/drawing/2010/main"/>
                            </a:ext>
                          </a:extLst>
                        </pic:spPr>
                      </pic:pic>
                    </a:graphicData>
                  </a:graphic>
                </wp:inline>
              </w:drawing>
            </w:r>
          </w:p>
        </w:tc>
      </w:tr>
      <w:tr w:rsidR="00243B75" w:rsidTr="00243B75">
        <w:trPr>
          <w:trHeight w:val="450"/>
        </w:trPr>
        <w:tc>
          <w:tcPr>
            <w:tcW w:w="4824" w:type="dxa"/>
            <w:tcBorders>
              <w:top w:val="single" w:sz="4" w:space="0" w:color="auto"/>
            </w:tcBorders>
            <w:vAlign w:val="center"/>
          </w:tcPr>
          <w:p w:rsidR="00243B75" w:rsidRDefault="00243B75" w:rsidP="00243B75">
            <w:pPr>
              <w:adjustRightInd w:val="0"/>
              <w:snapToGrid w:val="0"/>
              <w:spacing w:line="300" w:lineRule="auto"/>
              <w:jc w:val="center"/>
              <w:rPr>
                <w:rFonts w:ascii="宋体"/>
                <w:b/>
                <w:noProof/>
                <w:sz w:val="28"/>
              </w:rPr>
            </w:pPr>
            <w:r>
              <w:rPr>
                <w:rFonts w:ascii="宋体" w:hint="eastAsia"/>
                <w:b/>
                <w:sz w:val="28"/>
              </w:rPr>
              <w:t>浓缩海水</w:t>
            </w:r>
            <w:r>
              <w:rPr>
                <w:rFonts w:ascii="宋体"/>
                <w:b/>
                <w:sz w:val="28"/>
              </w:rPr>
              <w:t>池</w:t>
            </w:r>
          </w:p>
        </w:tc>
        <w:tc>
          <w:tcPr>
            <w:tcW w:w="4392" w:type="dxa"/>
            <w:tcBorders>
              <w:top w:val="single" w:sz="4" w:space="0" w:color="auto"/>
            </w:tcBorders>
            <w:vAlign w:val="center"/>
          </w:tcPr>
          <w:p w:rsidR="00243B75" w:rsidRPr="00F13EBD" w:rsidRDefault="00243B75" w:rsidP="00243B75">
            <w:pPr>
              <w:adjustRightInd w:val="0"/>
              <w:snapToGrid w:val="0"/>
              <w:spacing w:line="300" w:lineRule="auto"/>
              <w:jc w:val="center"/>
              <w:rPr>
                <w:noProof/>
                <w:sz w:val="24"/>
              </w:rPr>
            </w:pPr>
            <w:r>
              <w:rPr>
                <w:rFonts w:ascii="宋体" w:hint="eastAsia"/>
                <w:b/>
                <w:sz w:val="28"/>
              </w:rPr>
              <w:t>药品存放</w:t>
            </w:r>
            <w:r>
              <w:rPr>
                <w:rFonts w:ascii="宋体"/>
                <w:b/>
                <w:sz w:val="28"/>
              </w:rPr>
              <w:t>间</w:t>
            </w:r>
          </w:p>
        </w:tc>
      </w:tr>
      <w:tr w:rsidR="005A0517" w:rsidTr="00243B75">
        <w:trPr>
          <w:trHeight w:val="3915"/>
        </w:trPr>
        <w:tc>
          <w:tcPr>
            <w:tcW w:w="4824" w:type="dxa"/>
            <w:tcBorders>
              <w:bottom w:val="single" w:sz="4" w:space="0" w:color="auto"/>
            </w:tcBorders>
            <w:vAlign w:val="center"/>
          </w:tcPr>
          <w:p w:rsidR="005A0517" w:rsidRDefault="005A0517" w:rsidP="00243B75">
            <w:pPr>
              <w:adjustRightInd w:val="0"/>
              <w:snapToGrid w:val="0"/>
              <w:spacing w:line="300" w:lineRule="auto"/>
              <w:jc w:val="center"/>
              <w:rPr>
                <w:rFonts w:ascii="宋体"/>
                <w:b/>
                <w:sz w:val="28"/>
              </w:rPr>
            </w:pPr>
            <w:r>
              <w:rPr>
                <w:rFonts w:ascii="宋体" w:hint="eastAsia"/>
                <w:b/>
                <w:noProof/>
                <w:sz w:val="28"/>
              </w:rPr>
              <w:drawing>
                <wp:inline distT="0" distB="0" distL="0" distR="0" wp14:anchorId="42AE73EF" wp14:editId="39A26C32">
                  <wp:extent cx="2847975" cy="2135981"/>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a:xfrm>
                            <a:off x="0" y="0"/>
                            <a:ext cx="2847975" cy="2135981"/>
                          </a:xfrm>
                          <a:prstGeom prst="rect">
                            <a:avLst/>
                          </a:prstGeom>
                          <a:noFill/>
                          <a:ln w="9525">
                            <a:noFill/>
                            <a:miter lim="800000"/>
                            <a:headEnd/>
                            <a:tailEnd/>
                          </a:ln>
                        </pic:spPr>
                      </pic:pic>
                    </a:graphicData>
                  </a:graphic>
                </wp:inline>
              </w:drawing>
            </w:r>
          </w:p>
        </w:tc>
        <w:tc>
          <w:tcPr>
            <w:tcW w:w="4392" w:type="dxa"/>
            <w:tcBorders>
              <w:bottom w:val="single" w:sz="4" w:space="0" w:color="auto"/>
            </w:tcBorders>
            <w:vAlign w:val="center"/>
          </w:tcPr>
          <w:p w:rsidR="005A0517" w:rsidRDefault="005A0517" w:rsidP="00243B75">
            <w:pPr>
              <w:adjustRightInd w:val="0"/>
              <w:snapToGrid w:val="0"/>
              <w:spacing w:line="300" w:lineRule="auto"/>
              <w:jc w:val="center"/>
              <w:rPr>
                <w:rFonts w:ascii="宋体"/>
                <w:b/>
                <w:sz w:val="28"/>
              </w:rPr>
            </w:pPr>
            <w:r>
              <w:rPr>
                <w:rFonts w:ascii="宋体" w:hint="eastAsia"/>
                <w:b/>
                <w:noProof/>
                <w:sz w:val="28"/>
              </w:rPr>
              <w:drawing>
                <wp:inline distT="0" distB="0" distL="0" distR="0" wp14:anchorId="271D81DF" wp14:editId="320C1B55">
                  <wp:extent cx="2743200" cy="20574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a:xfrm>
                            <a:off x="0" y="0"/>
                            <a:ext cx="2743200" cy="2057400"/>
                          </a:xfrm>
                          <a:prstGeom prst="rect">
                            <a:avLst/>
                          </a:prstGeom>
                          <a:noFill/>
                          <a:ln w="9525">
                            <a:noFill/>
                            <a:miter lim="800000"/>
                            <a:headEnd/>
                            <a:tailEnd/>
                          </a:ln>
                        </pic:spPr>
                      </pic:pic>
                    </a:graphicData>
                  </a:graphic>
                </wp:inline>
              </w:drawing>
            </w:r>
          </w:p>
        </w:tc>
      </w:tr>
      <w:tr w:rsidR="00243B75" w:rsidTr="00243B75">
        <w:trPr>
          <w:trHeight w:val="450"/>
        </w:trPr>
        <w:tc>
          <w:tcPr>
            <w:tcW w:w="4824" w:type="dxa"/>
            <w:tcBorders>
              <w:top w:val="single" w:sz="4" w:space="0" w:color="auto"/>
            </w:tcBorders>
            <w:vAlign w:val="center"/>
          </w:tcPr>
          <w:p w:rsidR="00243B75" w:rsidRDefault="00243B75" w:rsidP="00243B75">
            <w:pPr>
              <w:adjustRightInd w:val="0"/>
              <w:snapToGrid w:val="0"/>
              <w:spacing w:line="300" w:lineRule="auto"/>
              <w:jc w:val="center"/>
              <w:rPr>
                <w:rFonts w:ascii="宋体"/>
                <w:b/>
                <w:noProof/>
                <w:sz w:val="28"/>
              </w:rPr>
            </w:pPr>
            <w:r>
              <w:rPr>
                <w:rFonts w:ascii="宋体" w:hint="eastAsia"/>
                <w:b/>
                <w:sz w:val="28"/>
              </w:rPr>
              <w:t>蓄海水</w:t>
            </w:r>
            <w:r>
              <w:rPr>
                <w:rFonts w:ascii="宋体"/>
                <w:b/>
                <w:sz w:val="28"/>
              </w:rPr>
              <w:t>池</w:t>
            </w:r>
          </w:p>
        </w:tc>
        <w:tc>
          <w:tcPr>
            <w:tcW w:w="4392" w:type="dxa"/>
            <w:tcBorders>
              <w:top w:val="single" w:sz="4" w:space="0" w:color="auto"/>
            </w:tcBorders>
            <w:vAlign w:val="center"/>
          </w:tcPr>
          <w:p w:rsidR="00243B75" w:rsidRDefault="00243B75" w:rsidP="00243B75">
            <w:pPr>
              <w:adjustRightInd w:val="0"/>
              <w:snapToGrid w:val="0"/>
              <w:spacing w:line="300" w:lineRule="auto"/>
              <w:jc w:val="center"/>
              <w:rPr>
                <w:rFonts w:ascii="宋体"/>
                <w:b/>
                <w:noProof/>
                <w:sz w:val="28"/>
              </w:rPr>
            </w:pPr>
            <w:r>
              <w:rPr>
                <w:rFonts w:ascii="宋体" w:hint="eastAsia"/>
                <w:b/>
                <w:sz w:val="28"/>
              </w:rPr>
              <w:t>加药设备</w:t>
            </w:r>
          </w:p>
        </w:tc>
      </w:tr>
    </w:tbl>
    <w:p w:rsidR="005E4056" w:rsidRPr="005E4056" w:rsidRDefault="005E4056" w:rsidP="00EC174E">
      <w:bookmarkStart w:id="10" w:name="_GoBack"/>
      <w:bookmarkEnd w:id="10"/>
    </w:p>
    <w:sectPr w:rsidR="005E4056" w:rsidRPr="005E4056" w:rsidSect="00D071EA">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45" w:rsidRDefault="00583745" w:rsidP="00EC7775">
      <w:r>
        <w:separator/>
      </w:r>
    </w:p>
  </w:endnote>
  <w:endnote w:type="continuationSeparator" w:id="0">
    <w:p w:rsidR="00583745" w:rsidRDefault="00583745" w:rsidP="00EC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54800"/>
      <w:docPartObj>
        <w:docPartGallery w:val="Page Numbers (Bottom of Page)"/>
        <w:docPartUnique/>
      </w:docPartObj>
    </w:sdtPr>
    <w:sdtEndPr/>
    <w:sdtContent>
      <w:p w:rsidR="00520B50" w:rsidRDefault="00520B50">
        <w:pPr>
          <w:pStyle w:val="a7"/>
          <w:jc w:val="center"/>
        </w:pPr>
        <w:r>
          <w:fldChar w:fldCharType="begin"/>
        </w:r>
        <w:r>
          <w:instrText>PAGE   \* MERGEFORMAT</w:instrText>
        </w:r>
        <w:r>
          <w:fldChar w:fldCharType="separate"/>
        </w:r>
        <w:r w:rsidR="00674460" w:rsidRPr="00674460">
          <w:rPr>
            <w:noProof/>
            <w:lang w:val="zh-CN"/>
          </w:rPr>
          <w:t>12</w:t>
        </w:r>
        <w:r>
          <w:fldChar w:fldCharType="end"/>
        </w:r>
      </w:p>
    </w:sdtContent>
  </w:sdt>
  <w:p w:rsidR="00520B50" w:rsidRPr="00CC30E5" w:rsidRDefault="00520B50" w:rsidP="00546F85">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50" w:rsidRDefault="00520B5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50" w:rsidRDefault="00520B50">
    <w:pPr>
      <w:pStyle w:val="a7"/>
    </w:pPr>
    <w:r>
      <w:rPr>
        <w:noProof/>
      </w:rPr>
      <mc:AlternateContent>
        <mc:Choice Requires="wps">
          <w:drawing>
            <wp:anchor distT="0" distB="0" distL="114300" distR="114300" simplePos="0" relativeHeight="251659264" behindDoc="0" locked="0" layoutInCell="1" allowOverlap="1" wp14:anchorId="05C961AB" wp14:editId="19B48B5B">
              <wp:simplePos x="0" y="0"/>
              <wp:positionH relativeFrom="margin">
                <wp:align>center</wp:align>
              </wp:positionH>
              <wp:positionV relativeFrom="paragraph">
                <wp:posOffset>-76200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20B50" w:rsidRDefault="00520B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74460">
                            <w:rPr>
                              <w:noProof/>
                              <w:sz w:val="18"/>
                            </w:rPr>
                            <w:t>16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C961AB" id="_x0000_t202" coordsize="21600,21600" o:spt="202" path="m,l,21600r21600,l21600,xe">
              <v:stroke joinstyle="miter"/>
              <v:path gradientshapeok="t" o:connecttype="rect"/>
            </v:shapetype>
            <v:shape id="文本框 1" o:spid="_x0000_s1029" type="#_x0000_t202" style="position:absolute;margin-left:0;margin-top:-6pt;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" filled="f" stroked="f">
              <v:textbox style="mso-fit-shape-to-text:t" inset="0,0,0,0">
                <w:txbxContent>
                  <w:p w:rsidR="00520B50" w:rsidRDefault="00520B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74460">
                      <w:rPr>
                        <w:noProof/>
                        <w:sz w:val="18"/>
                      </w:rPr>
                      <w:t>16</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50" w:rsidRDefault="00520B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45" w:rsidRDefault="00583745" w:rsidP="00EC7775">
      <w:r>
        <w:separator/>
      </w:r>
    </w:p>
  </w:footnote>
  <w:footnote w:type="continuationSeparator" w:id="0">
    <w:p w:rsidR="00583745" w:rsidRDefault="00583745" w:rsidP="00EC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50" w:rsidRDefault="00520B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50" w:rsidRDefault="00520B50">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50" w:rsidRDefault="00520B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52AD2"/>
    <w:multiLevelType w:val="hybridMultilevel"/>
    <w:tmpl w:val="A22AA854"/>
    <w:lvl w:ilvl="0" w:tplc="1B167868">
      <w:start w:val="1"/>
      <w:numFmt w:val="decimalEnclosedCircle"/>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DF90FF1"/>
    <w:multiLevelType w:val="hybridMultilevel"/>
    <w:tmpl w:val="AA2AA2B6"/>
    <w:lvl w:ilvl="0" w:tplc="6B6EE2D6">
      <w:start w:val="1"/>
      <w:numFmt w:val="decimalEnclosedCircle"/>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89769FC"/>
    <w:multiLevelType w:val="multilevel"/>
    <w:tmpl w:val="83CC9034"/>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60DD511A"/>
    <w:multiLevelType w:val="multilevel"/>
    <w:tmpl w:val="68C6D3F2"/>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E8"/>
    <w:rsid w:val="00017A12"/>
    <w:rsid w:val="00021E34"/>
    <w:rsid w:val="0005226C"/>
    <w:rsid w:val="0006131E"/>
    <w:rsid w:val="000C3CA0"/>
    <w:rsid w:val="00124A39"/>
    <w:rsid w:val="0017136C"/>
    <w:rsid w:val="001F147E"/>
    <w:rsid w:val="001F30C9"/>
    <w:rsid w:val="001F61E2"/>
    <w:rsid w:val="00205398"/>
    <w:rsid w:val="00217A59"/>
    <w:rsid w:val="00243B75"/>
    <w:rsid w:val="00257B6A"/>
    <w:rsid w:val="002B01DA"/>
    <w:rsid w:val="002B3E3F"/>
    <w:rsid w:val="002F2CAB"/>
    <w:rsid w:val="00321184"/>
    <w:rsid w:val="00346D1D"/>
    <w:rsid w:val="003567AA"/>
    <w:rsid w:val="003D2159"/>
    <w:rsid w:val="003F7197"/>
    <w:rsid w:val="00461DAA"/>
    <w:rsid w:val="004917E8"/>
    <w:rsid w:val="00500491"/>
    <w:rsid w:val="00502EE3"/>
    <w:rsid w:val="00520B50"/>
    <w:rsid w:val="00544850"/>
    <w:rsid w:val="00546F85"/>
    <w:rsid w:val="00583745"/>
    <w:rsid w:val="0059511C"/>
    <w:rsid w:val="005A0517"/>
    <w:rsid w:val="005A2441"/>
    <w:rsid w:val="005E4056"/>
    <w:rsid w:val="00651768"/>
    <w:rsid w:val="0065233D"/>
    <w:rsid w:val="00674460"/>
    <w:rsid w:val="00700C5C"/>
    <w:rsid w:val="00727D72"/>
    <w:rsid w:val="00752998"/>
    <w:rsid w:val="00772CC6"/>
    <w:rsid w:val="007A1C95"/>
    <w:rsid w:val="007A6A8B"/>
    <w:rsid w:val="007D12BC"/>
    <w:rsid w:val="00822E59"/>
    <w:rsid w:val="008922B3"/>
    <w:rsid w:val="00902E1B"/>
    <w:rsid w:val="00942D05"/>
    <w:rsid w:val="00981EDB"/>
    <w:rsid w:val="00985A52"/>
    <w:rsid w:val="009A1232"/>
    <w:rsid w:val="009B5418"/>
    <w:rsid w:val="009C5C34"/>
    <w:rsid w:val="00A550F6"/>
    <w:rsid w:val="00AC1967"/>
    <w:rsid w:val="00AF37CC"/>
    <w:rsid w:val="00B075B7"/>
    <w:rsid w:val="00B1285F"/>
    <w:rsid w:val="00B82354"/>
    <w:rsid w:val="00B826F2"/>
    <w:rsid w:val="00BC57F9"/>
    <w:rsid w:val="00CA17DA"/>
    <w:rsid w:val="00CC30E5"/>
    <w:rsid w:val="00CF3775"/>
    <w:rsid w:val="00D071EA"/>
    <w:rsid w:val="00D70177"/>
    <w:rsid w:val="00E1157F"/>
    <w:rsid w:val="00EA62D7"/>
    <w:rsid w:val="00EC174E"/>
    <w:rsid w:val="00EC7775"/>
    <w:rsid w:val="00ED17DD"/>
    <w:rsid w:val="00F13EBD"/>
    <w:rsid w:val="00F42EE7"/>
    <w:rsid w:val="00F9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D39E2-4E5B-4263-AEF8-5291EE4F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56"/>
    <w:pPr>
      <w:widowControl w:val="0"/>
      <w:jc w:val="both"/>
    </w:pPr>
    <w:rPr>
      <w:rFonts w:ascii="Times New Roman" w:eastAsia="宋体" w:hAnsi="Times New Roman" w:cs="Times New Roman"/>
      <w:szCs w:val="24"/>
    </w:rPr>
  </w:style>
  <w:style w:type="paragraph" w:styleId="1">
    <w:name w:val="heading 1"/>
    <w:basedOn w:val="a"/>
    <w:next w:val="a"/>
    <w:link w:val="1Char"/>
    <w:qFormat/>
    <w:rsid w:val="005E4056"/>
    <w:pPr>
      <w:keepNext/>
      <w:jc w:val="center"/>
      <w:outlineLvl w:val="0"/>
    </w:pPr>
    <w:rPr>
      <w:rFonts w:ascii="仿宋_GB2312" w:eastAsia="仿宋_GB2312"/>
      <w:sz w:val="28"/>
      <w:szCs w:val="20"/>
    </w:rPr>
  </w:style>
  <w:style w:type="paragraph" w:styleId="2">
    <w:name w:val="heading 2"/>
    <w:basedOn w:val="a"/>
    <w:next w:val="a"/>
    <w:link w:val="2Char"/>
    <w:qFormat/>
    <w:rsid w:val="005E4056"/>
    <w:pPr>
      <w:keepNext/>
      <w:widowControl/>
      <w:spacing w:line="500" w:lineRule="exact"/>
      <w:jc w:val="center"/>
      <w:outlineLvl w:val="1"/>
    </w:pPr>
    <w:rPr>
      <w:rFonts w:ascii="宋体" w:hAnsi="宋体"/>
      <w:kern w:val="0"/>
      <w:sz w:val="24"/>
      <w:szCs w:val="20"/>
      <w:u w:val="single"/>
    </w:rPr>
  </w:style>
  <w:style w:type="paragraph" w:styleId="3">
    <w:name w:val="heading 3"/>
    <w:basedOn w:val="a"/>
    <w:next w:val="a"/>
    <w:link w:val="3Char"/>
    <w:qFormat/>
    <w:rsid w:val="005E4056"/>
    <w:pPr>
      <w:keepNext/>
      <w:keepLines/>
      <w:spacing w:line="360"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E4056"/>
    <w:rPr>
      <w:rFonts w:ascii="仿宋_GB2312" w:eastAsia="仿宋_GB2312" w:hAnsi="Times New Roman" w:cs="Times New Roman"/>
      <w:sz w:val="28"/>
      <w:szCs w:val="20"/>
    </w:rPr>
  </w:style>
  <w:style w:type="character" w:customStyle="1" w:styleId="2Char">
    <w:name w:val="标题 2 Char"/>
    <w:basedOn w:val="a0"/>
    <w:link w:val="2"/>
    <w:rsid w:val="005E4056"/>
    <w:rPr>
      <w:rFonts w:ascii="宋体" w:eastAsia="宋体" w:hAnsi="宋体" w:cs="Times New Roman"/>
      <w:kern w:val="0"/>
      <w:sz w:val="24"/>
      <w:szCs w:val="20"/>
      <w:u w:val="single"/>
    </w:rPr>
  </w:style>
  <w:style w:type="character" w:customStyle="1" w:styleId="3Char">
    <w:name w:val="标题 3 Char"/>
    <w:basedOn w:val="a0"/>
    <w:link w:val="3"/>
    <w:rsid w:val="005E4056"/>
    <w:rPr>
      <w:rFonts w:ascii="Times New Roman" w:eastAsia="宋体" w:hAnsi="Times New Roman" w:cs="Times New Roman"/>
      <w:b/>
      <w:bCs/>
      <w:sz w:val="28"/>
      <w:szCs w:val="32"/>
    </w:rPr>
  </w:style>
  <w:style w:type="character" w:styleId="a3">
    <w:name w:val="page number"/>
    <w:basedOn w:val="a0"/>
    <w:rsid w:val="005E4056"/>
  </w:style>
  <w:style w:type="character" w:styleId="a4">
    <w:name w:val="Hyperlink"/>
    <w:uiPriority w:val="99"/>
    <w:qFormat/>
    <w:rsid w:val="005E4056"/>
    <w:rPr>
      <w:color w:val="0000FF"/>
      <w:u w:val="single"/>
    </w:rPr>
  </w:style>
  <w:style w:type="character" w:styleId="a5">
    <w:name w:val="annotation reference"/>
    <w:rsid w:val="005E4056"/>
    <w:rPr>
      <w:sz w:val="21"/>
      <w:szCs w:val="21"/>
    </w:rPr>
  </w:style>
  <w:style w:type="character" w:customStyle="1" w:styleId="CharCharChar">
    <w:name w:val="Char Char Char"/>
    <w:rsid w:val="005E4056"/>
    <w:rPr>
      <w:rFonts w:ascii="华文仿宋" w:eastAsia="华文仿宋" w:hAnsi="华文仿宋"/>
      <w:sz w:val="24"/>
      <w:szCs w:val="28"/>
    </w:rPr>
  </w:style>
  <w:style w:type="character" w:customStyle="1" w:styleId="CharChar">
    <w:name w:val="Char Char"/>
    <w:link w:val="Char2"/>
    <w:rsid w:val="005E4056"/>
    <w:rPr>
      <w:rFonts w:ascii="Tahoma" w:eastAsia="宋体" w:hAnsi="Tahoma"/>
      <w:sz w:val="24"/>
    </w:rPr>
  </w:style>
  <w:style w:type="character" w:customStyle="1" w:styleId="Char">
    <w:name w:val="全正文 Char"/>
    <w:link w:val="a6"/>
    <w:rsid w:val="005E4056"/>
    <w:rPr>
      <w:color w:val="000000"/>
      <w:sz w:val="24"/>
      <w:szCs w:val="24"/>
    </w:rPr>
  </w:style>
  <w:style w:type="character" w:customStyle="1" w:styleId="Char0">
    <w:name w:val="页脚 Char"/>
    <w:link w:val="a7"/>
    <w:uiPriority w:val="99"/>
    <w:rsid w:val="005E4056"/>
    <w:rPr>
      <w:sz w:val="18"/>
      <w:szCs w:val="18"/>
    </w:rPr>
  </w:style>
  <w:style w:type="character" w:customStyle="1" w:styleId="Char1">
    <w:name w:val="页眉 Char"/>
    <w:link w:val="a8"/>
    <w:uiPriority w:val="99"/>
    <w:rsid w:val="005E4056"/>
    <w:rPr>
      <w:sz w:val="18"/>
    </w:rPr>
  </w:style>
  <w:style w:type="character" w:customStyle="1" w:styleId="CharChar0">
    <w:name w:val="表头 Char Char"/>
    <w:link w:val="a9"/>
    <w:qFormat/>
    <w:rsid w:val="005E4056"/>
    <w:rPr>
      <w:rFonts w:ascii="华文仿宋" w:eastAsia="华文仿宋"/>
      <w:b/>
      <w:sz w:val="24"/>
      <w:szCs w:val="24"/>
    </w:rPr>
  </w:style>
  <w:style w:type="character" w:customStyle="1" w:styleId="Char3">
    <w:name w:val="正文文本缩进 Char"/>
    <w:link w:val="aa"/>
    <w:qFormat/>
    <w:rsid w:val="005E4056"/>
    <w:rPr>
      <w:rFonts w:ascii="宋体"/>
      <w:sz w:val="24"/>
      <w:szCs w:val="24"/>
    </w:rPr>
  </w:style>
  <w:style w:type="character" w:customStyle="1" w:styleId="CharChar1">
    <w:name w:val="样式 表标题 + 黑色 Char Char"/>
    <w:link w:val="ab"/>
    <w:rsid w:val="005E4056"/>
    <w:rPr>
      <w:rFonts w:ascii="华文仿宋" w:eastAsia="华文仿宋" w:hAnsi="华文仿宋"/>
      <w:b/>
      <w:bCs/>
      <w:color w:val="000000"/>
      <w:sz w:val="24"/>
      <w:szCs w:val="24"/>
    </w:rPr>
  </w:style>
  <w:style w:type="character" w:customStyle="1" w:styleId="CharChar2">
    <w:name w:val="表标题 Char Char"/>
    <w:rsid w:val="005E4056"/>
    <w:rPr>
      <w:rFonts w:eastAsia="宋体"/>
      <w:b/>
      <w:kern w:val="2"/>
      <w:sz w:val="24"/>
      <w:lang w:val="en-US" w:eastAsia="zh-CN" w:bidi="ar-SA"/>
    </w:rPr>
  </w:style>
  <w:style w:type="character" w:customStyle="1" w:styleId="Char4">
    <w:name w:val="批注文字 Char"/>
    <w:link w:val="ac"/>
    <w:rsid w:val="005E4056"/>
    <w:rPr>
      <w:szCs w:val="24"/>
    </w:rPr>
  </w:style>
  <w:style w:type="character" w:customStyle="1" w:styleId="CharChar3">
    <w:name w:val="报告正文 Char Char"/>
    <w:link w:val="ad"/>
    <w:rsid w:val="005E4056"/>
    <w:rPr>
      <w:rFonts w:hAnsi="宋体"/>
      <w:sz w:val="24"/>
    </w:rPr>
  </w:style>
  <w:style w:type="character" w:customStyle="1" w:styleId="Char5">
    <w:name w:val="日期 Char"/>
    <w:link w:val="ae"/>
    <w:rsid w:val="005E4056"/>
    <w:rPr>
      <w:rFonts w:ascii="宋体" w:eastAsia="宋体" w:hAnsi="宋体"/>
      <w:b/>
      <w:bCs/>
      <w:sz w:val="36"/>
      <w:szCs w:val="24"/>
    </w:rPr>
  </w:style>
  <w:style w:type="character" w:customStyle="1" w:styleId="Char6">
    <w:name w:val="表标题 Char"/>
    <w:link w:val="af"/>
    <w:qFormat/>
    <w:rsid w:val="005E4056"/>
    <w:rPr>
      <w:b/>
      <w:sz w:val="24"/>
    </w:rPr>
  </w:style>
  <w:style w:type="character" w:customStyle="1" w:styleId="af0">
    <w:name w:val="表格字体 华文仿宋"/>
    <w:rsid w:val="005E4056"/>
    <w:rPr>
      <w:rFonts w:ascii="华文仿宋" w:eastAsia="华文仿宋" w:hAnsi="华文仿宋"/>
    </w:rPr>
  </w:style>
  <w:style w:type="character" w:customStyle="1" w:styleId="Char7">
    <w:name w:val="批注主题 Char"/>
    <w:link w:val="af1"/>
    <w:rsid w:val="005E4056"/>
    <w:rPr>
      <w:b/>
      <w:bCs/>
      <w:szCs w:val="24"/>
    </w:rPr>
  </w:style>
  <w:style w:type="paragraph" w:styleId="af2">
    <w:name w:val="Block Text"/>
    <w:basedOn w:val="a"/>
    <w:rsid w:val="005E4056"/>
    <w:pPr>
      <w:spacing w:line="500" w:lineRule="exact"/>
      <w:ind w:left="172" w:rightChars="51" w:right="143" w:firstLineChars="200" w:firstLine="560"/>
    </w:pPr>
    <w:rPr>
      <w:rFonts w:ascii="宋体" w:hAnsi="宋体"/>
      <w:color w:val="000000"/>
      <w:sz w:val="28"/>
      <w:szCs w:val="20"/>
    </w:rPr>
  </w:style>
  <w:style w:type="paragraph" w:styleId="30">
    <w:name w:val="Body Text 3"/>
    <w:basedOn w:val="a"/>
    <w:link w:val="3Char0"/>
    <w:rsid w:val="005E4056"/>
    <w:rPr>
      <w:sz w:val="24"/>
    </w:rPr>
  </w:style>
  <w:style w:type="character" w:customStyle="1" w:styleId="3Char0">
    <w:name w:val="正文文本 3 Char"/>
    <w:basedOn w:val="a0"/>
    <w:link w:val="30"/>
    <w:rsid w:val="005E4056"/>
    <w:rPr>
      <w:rFonts w:ascii="Times New Roman" w:eastAsia="宋体" w:hAnsi="Times New Roman" w:cs="Times New Roman"/>
      <w:sz w:val="24"/>
      <w:szCs w:val="24"/>
    </w:rPr>
  </w:style>
  <w:style w:type="paragraph" w:styleId="ae">
    <w:name w:val="Date"/>
    <w:basedOn w:val="a"/>
    <w:next w:val="a"/>
    <w:link w:val="Char5"/>
    <w:rsid w:val="005E4056"/>
    <w:pPr>
      <w:ind w:leftChars="2500" w:left="100"/>
    </w:pPr>
    <w:rPr>
      <w:rFonts w:ascii="宋体" w:hAnsi="宋体" w:cstheme="minorBidi"/>
      <w:b/>
      <w:bCs/>
      <w:sz w:val="36"/>
    </w:rPr>
  </w:style>
  <w:style w:type="character" w:customStyle="1" w:styleId="Char10">
    <w:name w:val="日期 Char1"/>
    <w:basedOn w:val="a0"/>
    <w:uiPriority w:val="99"/>
    <w:semiHidden/>
    <w:rsid w:val="005E4056"/>
    <w:rPr>
      <w:rFonts w:ascii="Times New Roman" w:eastAsia="宋体" w:hAnsi="Times New Roman" w:cs="Times New Roman"/>
      <w:szCs w:val="24"/>
    </w:rPr>
  </w:style>
  <w:style w:type="paragraph" w:styleId="af3">
    <w:name w:val="caption"/>
    <w:basedOn w:val="a"/>
    <w:next w:val="a"/>
    <w:uiPriority w:val="35"/>
    <w:qFormat/>
    <w:rsid w:val="005E4056"/>
    <w:rPr>
      <w:rFonts w:ascii="Arial" w:eastAsia="黑体" w:hAnsi="Arial" w:cs="Arial"/>
      <w:sz w:val="20"/>
      <w:szCs w:val="20"/>
    </w:rPr>
  </w:style>
  <w:style w:type="paragraph" w:styleId="af4">
    <w:name w:val="Normal (Web)"/>
    <w:basedOn w:val="a"/>
    <w:rsid w:val="005E4056"/>
    <w:pPr>
      <w:widowControl/>
      <w:spacing w:before="100" w:beforeAutospacing="1" w:after="100" w:afterAutospacing="1"/>
      <w:jc w:val="left"/>
    </w:pPr>
    <w:rPr>
      <w:rFonts w:ascii="宋体" w:hAnsi="宋体"/>
      <w:kern w:val="0"/>
      <w:sz w:val="24"/>
    </w:rPr>
  </w:style>
  <w:style w:type="paragraph" w:styleId="10">
    <w:name w:val="toc 1"/>
    <w:basedOn w:val="a"/>
    <w:next w:val="a"/>
    <w:uiPriority w:val="39"/>
    <w:rsid w:val="005E4056"/>
    <w:rPr>
      <w:rFonts w:ascii="宋体" w:hAnsi="宋体"/>
      <w:sz w:val="24"/>
    </w:rPr>
  </w:style>
  <w:style w:type="paragraph" w:styleId="af5">
    <w:name w:val="Normal Indent"/>
    <w:basedOn w:val="a"/>
    <w:qFormat/>
    <w:rsid w:val="005E4056"/>
    <w:pPr>
      <w:ind w:firstLine="420"/>
    </w:pPr>
  </w:style>
  <w:style w:type="paragraph" w:styleId="a8">
    <w:name w:val="header"/>
    <w:basedOn w:val="a"/>
    <w:link w:val="Char1"/>
    <w:uiPriority w:val="99"/>
    <w:qFormat/>
    <w:rsid w:val="005E40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1">
    <w:name w:val="页眉 Char1"/>
    <w:basedOn w:val="a0"/>
    <w:uiPriority w:val="99"/>
    <w:semiHidden/>
    <w:rsid w:val="005E4056"/>
    <w:rPr>
      <w:rFonts w:ascii="Times New Roman" w:eastAsia="宋体" w:hAnsi="Times New Roman" w:cs="Times New Roman"/>
      <w:sz w:val="18"/>
      <w:szCs w:val="18"/>
    </w:rPr>
  </w:style>
  <w:style w:type="paragraph" w:styleId="a7">
    <w:name w:val="footer"/>
    <w:basedOn w:val="a"/>
    <w:link w:val="Char0"/>
    <w:uiPriority w:val="99"/>
    <w:rsid w:val="005E40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5E4056"/>
    <w:rPr>
      <w:rFonts w:ascii="Times New Roman" w:eastAsia="宋体" w:hAnsi="Times New Roman" w:cs="Times New Roman"/>
      <w:sz w:val="18"/>
      <w:szCs w:val="18"/>
    </w:rPr>
  </w:style>
  <w:style w:type="paragraph" w:styleId="af6">
    <w:name w:val="Body Text"/>
    <w:basedOn w:val="a"/>
    <w:link w:val="Char8"/>
    <w:rsid w:val="005E4056"/>
    <w:pPr>
      <w:jc w:val="center"/>
    </w:pPr>
    <w:rPr>
      <w:rFonts w:ascii="宋体" w:hAnsi="宋体"/>
      <w:sz w:val="24"/>
    </w:rPr>
  </w:style>
  <w:style w:type="character" w:customStyle="1" w:styleId="Char8">
    <w:name w:val="正文文本 Char"/>
    <w:basedOn w:val="a0"/>
    <w:link w:val="af6"/>
    <w:rsid w:val="005E4056"/>
    <w:rPr>
      <w:rFonts w:ascii="宋体" w:eastAsia="宋体" w:hAnsi="宋体" w:cs="Times New Roman"/>
      <w:sz w:val="24"/>
      <w:szCs w:val="24"/>
    </w:rPr>
  </w:style>
  <w:style w:type="paragraph" w:styleId="ac">
    <w:name w:val="annotation text"/>
    <w:basedOn w:val="a"/>
    <w:link w:val="Char4"/>
    <w:rsid w:val="005E4056"/>
    <w:pPr>
      <w:jc w:val="left"/>
    </w:pPr>
    <w:rPr>
      <w:rFonts w:asciiTheme="minorHAnsi" w:eastAsiaTheme="minorEastAsia" w:hAnsiTheme="minorHAnsi" w:cstheme="minorBidi"/>
    </w:rPr>
  </w:style>
  <w:style w:type="character" w:customStyle="1" w:styleId="Char13">
    <w:name w:val="批注文字 Char1"/>
    <w:basedOn w:val="a0"/>
    <w:uiPriority w:val="99"/>
    <w:semiHidden/>
    <w:rsid w:val="005E4056"/>
    <w:rPr>
      <w:rFonts w:ascii="Times New Roman" w:eastAsia="宋体" w:hAnsi="Times New Roman" w:cs="Times New Roman"/>
      <w:szCs w:val="24"/>
    </w:rPr>
  </w:style>
  <w:style w:type="paragraph" w:styleId="af1">
    <w:name w:val="annotation subject"/>
    <w:basedOn w:val="ac"/>
    <w:next w:val="ac"/>
    <w:link w:val="Char7"/>
    <w:qFormat/>
    <w:rsid w:val="005E4056"/>
    <w:rPr>
      <w:b/>
      <w:bCs/>
    </w:rPr>
  </w:style>
  <w:style w:type="character" w:customStyle="1" w:styleId="Char14">
    <w:name w:val="批注主题 Char1"/>
    <w:basedOn w:val="Char13"/>
    <w:uiPriority w:val="99"/>
    <w:semiHidden/>
    <w:rsid w:val="005E4056"/>
    <w:rPr>
      <w:rFonts w:ascii="Times New Roman" w:eastAsia="宋体" w:hAnsi="Times New Roman" w:cs="Times New Roman"/>
      <w:b/>
      <w:bCs/>
      <w:szCs w:val="24"/>
    </w:rPr>
  </w:style>
  <w:style w:type="paragraph" w:styleId="aa">
    <w:name w:val="Body Text Indent"/>
    <w:basedOn w:val="a"/>
    <w:link w:val="Char3"/>
    <w:rsid w:val="005E4056"/>
    <w:pPr>
      <w:spacing w:line="360" w:lineRule="auto"/>
      <w:ind w:firstLineChars="200" w:firstLine="480"/>
    </w:pPr>
    <w:rPr>
      <w:rFonts w:ascii="宋体" w:eastAsiaTheme="minorEastAsia" w:hAnsiTheme="minorHAnsi" w:cstheme="minorBidi"/>
      <w:sz w:val="24"/>
    </w:rPr>
  </w:style>
  <w:style w:type="character" w:customStyle="1" w:styleId="Char15">
    <w:name w:val="正文文本缩进 Char1"/>
    <w:basedOn w:val="a0"/>
    <w:uiPriority w:val="99"/>
    <w:semiHidden/>
    <w:rsid w:val="005E4056"/>
    <w:rPr>
      <w:rFonts w:ascii="Times New Roman" w:eastAsia="宋体" w:hAnsi="Times New Roman" w:cs="Times New Roman"/>
      <w:szCs w:val="24"/>
    </w:rPr>
  </w:style>
  <w:style w:type="paragraph" w:styleId="31">
    <w:name w:val="Body Text Indent 3"/>
    <w:basedOn w:val="a"/>
    <w:link w:val="3Char1"/>
    <w:rsid w:val="005E4056"/>
    <w:pPr>
      <w:spacing w:after="120"/>
      <w:ind w:leftChars="200" w:left="420"/>
    </w:pPr>
    <w:rPr>
      <w:sz w:val="16"/>
      <w:szCs w:val="16"/>
    </w:rPr>
  </w:style>
  <w:style w:type="character" w:customStyle="1" w:styleId="3Char1">
    <w:name w:val="正文文本缩进 3 Char"/>
    <w:basedOn w:val="a0"/>
    <w:link w:val="31"/>
    <w:rsid w:val="005E4056"/>
    <w:rPr>
      <w:rFonts w:ascii="Times New Roman" w:eastAsia="宋体" w:hAnsi="Times New Roman" w:cs="Times New Roman"/>
      <w:sz w:val="16"/>
      <w:szCs w:val="16"/>
    </w:rPr>
  </w:style>
  <w:style w:type="paragraph" w:styleId="20">
    <w:name w:val="Body Text 2"/>
    <w:basedOn w:val="a"/>
    <w:link w:val="2Char0"/>
    <w:rsid w:val="005E4056"/>
    <w:pPr>
      <w:jc w:val="center"/>
    </w:pPr>
    <w:rPr>
      <w:rFonts w:ascii="宋体"/>
    </w:rPr>
  </w:style>
  <w:style w:type="character" w:customStyle="1" w:styleId="2Char0">
    <w:name w:val="正文文本 2 Char"/>
    <w:basedOn w:val="a0"/>
    <w:link w:val="20"/>
    <w:rsid w:val="005E4056"/>
    <w:rPr>
      <w:rFonts w:ascii="宋体" w:eastAsia="宋体" w:hAnsi="Times New Roman" w:cs="Times New Roman"/>
      <w:szCs w:val="24"/>
    </w:rPr>
  </w:style>
  <w:style w:type="paragraph" w:styleId="af7">
    <w:name w:val="Plain Text"/>
    <w:basedOn w:val="a"/>
    <w:link w:val="Char9"/>
    <w:qFormat/>
    <w:rsid w:val="005E4056"/>
    <w:rPr>
      <w:rFonts w:ascii="宋体" w:hAnsi="Courier New"/>
      <w:szCs w:val="20"/>
    </w:rPr>
  </w:style>
  <w:style w:type="character" w:customStyle="1" w:styleId="Char9">
    <w:name w:val="纯文本 Char"/>
    <w:basedOn w:val="a0"/>
    <w:link w:val="af7"/>
    <w:rsid w:val="005E4056"/>
    <w:rPr>
      <w:rFonts w:ascii="宋体" w:eastAsia="宋体" w:hAnsi="Courier New" w:cs="Times New Roman"/>
      <w:szCs w:val="20"/>
    </w:rPr>
  </w:style>
  <w:style w:type="paragraph" w:styleId="af8">
    <w:name w:val="Balloon Text"/>
    <w:basedOn w:val="a"/>
    <w:link w:val="Chara"/>
    <w:semiHidden/>
    <w:rsid w:val="005E4056"/>
    <w:rPr>
      <w:sz w:val="18"/>
      <w:szCs w:val="18"/>
    </w:rPr>
  </w:style>
  <w:style w:type="character" w:customStyle="1" w:styleId="Chara">
    <w:name w:val="批注框文本 Char"/>
    <w:basedOn w:val="a0"/>
    <w:link w:val="af8"/>
    <w:semiHidden/>
    <w:rsid w:val="005E4056"/>
    <w:rPr>
      <w:rFonts w:ascii="Times New Roman" w:eastAsia="宋体" w:hAnsi="Times New Roman" w:cs="Times New Roman"/>
      <w:sz w:val="18"/>
      <w:szCs w:val="18"/>
    </w:rPr>
  </w:style>
  <w:style w:type="paragraph" w:styleId="21">
    <w:name w:val="Body Text Indent 2"/>
    <w:basedOn w:val="a"/>
    <w:link w:val="2Char1"/>
    <w:rsid w:val="005E4056"/>
    <w:pPr>
      <w:spacing w:before="120"/>
      <w:ind w:firstLine="525"/>
    </w:pPr>
    <w:rPr>
      <w:rFonts w:ascii="宋体" w:eastAsia="仿宋_GB2312"/>
      <w:sz w:val="28"/>
      <w:szCs w:val="20"/>
    </w:rPr>
  </w:style>
  <w:style w:type="character" w:customStyle="1" w:styleId="2Char1">
    <w:name w:val="正文文本缩进 2 Char"/>
    <w:basedOn w:val="a0"/>
    <w:link w:val="21"/>
    <w:rsid w:val="005E4056"/>
    <w:rPr>
      <w:rFonts w:ascii="宋体" w:eastAsia="仿宋_GB2312" w:hAnsi="Times New Roman" w:cs="Times New Roman"/>
      <w:sz w:val="28"/>
      <w:szCs w:val="20"/>
    </w:rPr>
  </w:style>
  <w:style w:type="paragraph" w:customStyle="1" w:styleId="Char16">
    <w:name w:val="Char1"/>
    <w:basedOn w:val="a"/>
    <w:rsid w:val="005E4056"/>
  </w:style>
  <w:style w:type="paragraph" w:customStyle="1" w:styleId="11">
    <w:name w:val="标题1"/>
    <w:basedOn w:val="1"/>
    <w:qFormat/>
    <w:rsid w:val="005E4056"/>
    <w:pPr>
      <w:adjustRightInd w:val="0"/>
      <w:snapToGrid w:val="0"/>
      <w:spacing w:line="520" w:lineRule="exact"/>
      <w:ind w:leftChars="200" w:left="200"/>
      <w:jc w:val="left"/>
    </w:pPr>
    <w:rPr>
      <w:rFonts w:ascii="黑体" w:eastAsia="宋体" w:hAnsi="宋体" w:cs="宋体"/>
      <w:b/>
      <w:szCs w:val="28"/>
    </w:rPr>
  </w:style>
  <w:style w:type="paragraph" w:customStyle="1" w:styleId="Char2">
    <w:name w:val="Char2"/>
    <w:basedOn w:val="a"/>
    <w:link w:val="CharChar"/>
    <w:qFormat/>
    <w:rsid w:val="005E4056"/>
    <w:pPr>
      <w:ind w:firstLineChars="200" w:firstLine="200"/>
    </w:pPr>
    <w:rPr>
      <w:rFonts w:ascii="Tahoma" w:hAnsi="Tahoma" w:cstheme="minorBidi"/>
      <w:sz w:val="24"/>
      <w:szCs w:val="22"/>
    </w:rPr>
  </w:style>
  <w:style w:type="paragraph" w:customStyle="1" w:styleId="p0">
    <w:name w:val="p0"/>
    <w:basedOn w:val="a"/>
    <w:rsid w:val="005E4056"/>
    <w:pPr>
      <w:widowControl/>
    </w:pPr>
    <w:rPr>
      <w:kern w:val="0"/>
      <w:szCs w:val="21"/>
    </w:rPr>
  </w:style>
  <w:style w:type="paragraph" w:customStyle="1" w:styleId="Charb">
    <w:name w:val="Char"/>
    <w:basedOn w:val="a"/>
    <w:rsid w:val="005E4056"/>
    <w:pPr>
      <w:widowControl/>
      <w:spacing w:after="160" w:line="240" w:lineRule="exact"/>
      <w:jc w:val="left"/>
    </w:pPr>
    <w:rPr>
      <w:rFonts w:eastAsia="仿宋_GB2312"/>
      <w:sz w:val="28"/>
      <w:szCs w:val="20"/>
    </w:rPr>
  </w:style>
  <w:style w:type="paragraph" w:customStyle="1" w:styleId="12">
    <w:name w:val="列出段落1"/>
    <w:basedOn w:val="a"/>
    <w:rsid w:val="005E4056"/>
    <w:pPr>
      <w:ind w:firstLineChars="200" w:firstLine="420"/>
    </w:pPr>
    <w:rPr>
      <w:rFonts w:ascii="Calibri" w:hAnsi="Calibri"/>
      <w:szCs w:val="22"/>
    </w:rPr>
  </w:style>
  <w:style w:type="paragraph" w:customStyle="1" w:styleId="af9">
    <w:name w:val="表注"/>
    <w:basedOn w:val="af3"/>
    <w:rsid w:val="005E4056"/>
    <w:pPr>
      <w:adjustRightInd w:val="0"/>
      <w:spacing w:before="320" w:after="152" w:line="288" w:lineRule="auto"/>
      <w:jc w:val="center"/>
      <w:textAlignment w:val="baseline"/>
    </w:pPr>
    <w:rPr>
      <w:rFonts w:ascii="Times New Roman" w:hAnsi="Times New Roman" w:cs="Times New Roman"/>
      <w:kern w:val="0"/>
      <w:sz w:val="24"/>
    </w:rPr>
  </w:style>
  <w:style w:type="paragraph" w:customStyle="1" w:styleId="13">
    <w:name w:val="样式1"/>
    <w:basedOn w:val="a"/>
    <w:rsid w:val="005E4056"/>
    <w:pPr>
      <w:snapToGrid w:val="0"/>
      <w:jc w:val="center"/>
    </w:pPr>
    <w:rPr>
      <w:rFonts w:ascii="宋体"/>
      <w:szCs w:val="20"/>
    </w:rPr>
  </w:style>
  <w:style w:type="paragraph" w:customStyle="1" w:styleId="reader-word-layer">
    <w:name w:val="reader-word-layer"/>
    <w:basedOn w:val="a"/>
    <w:rsid w:val="005E4056"/>
    <w:pPr>
      <w:widowControl/>
      <w:spacing w:before="100" w:beforeAutospacing="1" w:after="100" w:afterAutospacing="1"/>
      <w:jc w:val="left"/>
    </w:pPr>
    <w:rPr>
      <w:rFonts w:hAnsi="宋体" w:hint="eastAsia"/>
      <w:sz w:val="24"/>
    </w:rPr>
  </w:style>
  <w:style w:type="paragraph" w:customStyle="1" w:styleId="ab">
    <w:name w:val="样式 表标题 + 黑色"/>
    <w:basedOn w:val="af"/>
    <w:link w:val="CharChar1"/>
    <w:qFormat/>
    <w:rsid w:val="005E4056"/>
    <w:pPr>
      <w:spacing w:before="0" w:after="0" w:line="360" w:lineRule="auto"/>
    </w:pPr>
    <w:rPr>
      <w:rFonts w:ascii="华文仿宋" w:eastAsia="华文仿宋" w:hAnsi="华文仿宋"/>
      <w:bCs/>
      <w:color w:val="000000"/>
      <w:szCs w:val="24"/>
    </w:rPr>
  </w:style>
  <w:style w:type="paragraph" w:customStyle="1" w:styleId="CharCharCharCharCharChar">
    <w:name w:val="Char Char Char Char Char Char"/>
    <w:basedOn w:val="a"/>
    <w:rsid w:val="005E4056"/>
    <w:rPr>
      <w:sz w:val="24"/>
    </w:rPr>
  </w:style>
  <w:style w:type="paragraph" w:customStyle="1" w:styleId="Style10">
    <w:name w:val="_Style 10"/>
    <w:basedOn w:val="a"/>
    <w:next w:val="a"/>
    <w:qFormat/>
    <w:rsid w:val="005E4056"/>
    <w:pPr>
      <w:spacing w:line="360" w:lineRule="auto"/>
      <w:ind w:firstLineChars="200" w:firstLine="200"/>
    </w:pPr>
    <w:rPr>
      <w:rFonts w:ascii="宋体"/>
      <w:szCs w:val="21"/>
    </w:rPr>
  </w:style>
  <w:style w:type="paragraph" w:customStyle="1" w:styleId="ad">
    <w:name w:val="报告正文"/>
    <w:basedOn w:val="a"/>
    <w:link w:val="CharChar3"/>
    <w:rsid w:val="005E4056"/>
    <w:pPr>
      <w:snapToGrid w:val="0"/>
      <w:spacing w:line="520" w:lineRule="exact"/>
      <w:ind w:firstLineChars="200" w:firstLine="480"/>
    </w:pPr>
    <w:rPr>
      <w:rFonts w:asciiTheme="minorHAnsi" w:eastAsiaTheme="minorEastAsia" w:hAnsi="宋体" w:cstheme="minorBidi"/>
      <w:sz w:val="24"/>
      <w:szCs w:val="22"/>
    </w:rPr>
  </w:style>
  <w:style w:type="paragraph" w:customStyle="1" w:styleId="22">
    <w:name w:val="样式2"/>
    <w:basedOn w:val="13"/>
    <w:rsid w:val="005E4056"/>
    <w:pPr>
      <w:spacing w:before="60" w:after="60"/>
    </w:pPr>
    <w:rPr>
      <w:b/>
    </w:rPr>
  </w:style>
  <w:style w:type="paragraph" w:customStyle="1" w:styleId="23">
    <w:name w:val="列出段落2"/>
    <w:basedOn w:val="a"/>
    <w:uiPriority w:val="34"/>
    <w:qFormat/>
    <w:rsid w:val="005E4056"/>
    <w:pPr>
      <w:ind w:firstLineChars="200" w:firstLine="420"/>
    </w:pPr>
    <w:rPr>
      <w:rFonts w:ascii="Calibri" w:hAnsi="Calibri"/>
      <w:szCs w:val="22"/>
    </w:rPr>
  </w:style>
  <w:style w:type="paragraph" w:customStyle="1" w:styleId="a6">
    <w:name w:val="全正文"/>
    <w:basedOn w:val="a"/>
    <w:next w:val="a"/>
    <w:link w:val="Char"/>
    <w:qFormat/>
    <w:rsid w:val="005E4056"/>
    <w:pPr>
      <w:spacing w:line="500" w:lineRule="exact"/>
      <w:ind w:firstLineChars="200" w:firstLine="200"/>
      <w:jc w:val="left"/>
      <w:textAlignment w:val="baseline"/>
    </w:pPr>
    <w:rPr>
      <w:rFonts w:asciiTheme="minorHAnsi" w:eastAsiaTheme="minorEastAsia" w:hAnsiTheme="minorHAnsi" w:cstheme="minorBidi"/>
      <w:color w:val="000000"/>
      <w:sz w:val="24"/>
    </w:rPr>
  </w:style>
  <w:style w:type="paragraph" w:customStyle="1" w:styleId="af">
    <w:name w:val="表标题"/>
    <w:basedOn w:val="a"/>
    <w:link w:val="Char6"/>
    <w:rsid w:val="005E4056"/>
    <w:pPr>
      <w:tabs>
        <w:tab w:val="left" w:pos="0"/>
      </w:tabs>
      <w:spacing w:before="240" w:after="120"/>
      <w:jc w:val="center"/>
    </w:pPr>
    <w:rPr>
      <w:rFonts w:asciiTheme="minorHAnsi" w:eastAsiaTheme="minorEastAsia" w:hAnsiTheme="minorHAnsi" w:cstheme="minorBidi"/>
      <w:b/>
      <w:sz w:val="24"/>
      <w:szCs w:val="22"/>
    </w:rPr>
  </w:style>
  <w:style w:type="paragraph" w:customStyle="1" w:styleId="CharCharCharCharCharCharCharCharCharChar">
    <w:name w:val="Char Char Char Char Char Char Char Char Char Char"/>
    <w:basedOn w:val="a"/>
    <w:rsid w:val="005E4056"/>
    <w:pPr>
      <w:spacing w:line="360" w:lineRule="auto"/>
      <w:ind w:firstLineChars="200" w:firstLine="200"/>
    </w:pPr>
    <w:rPr>
      <w:rFonts w:ascii="宋体" w:hAnsi="宋体" w:cs="宋体"/>
      <w:sz w:val="24"/>
    </w:rPr>
  </w:style>
  <w:style w:type="paragraph" w:customStyle="1" w:styleId="afa">
    <w:name w:val="表格文字"/>
    <w:basedOn w:val="a"/>
    <w:next w:val="a"/>
    <w:rsid w:val="005E4056"/>
    <w:pPr>
      <w:adjustRightInd w:val="0"/>
      <w:spacing w:line="280" w:lineRule="exact"/>
      <w:ind w:right="-102" w:hanging="91"/>
      <w:jc w:val="center"/>
      <w:textAlignment w:val="baseline"/>
    </w:pPr>
    <w:rPr>
      <w:rFonts w:ascii="宋体"/>
      <w:b/>
      <w:szCs w:val="21"/>
    </w:rPr>
  </w:style>
  <w:style w:type="paragraph" w:customStyle="1" w:styleId="afb">
    <w:name w:val="新格式表"/>
    <w:basedOn w:val="a"/>
    <w:rsid w:val="005E4056"/>
    <w:pPr>
      <w:spacing w:line="360" w:lineRule="exact"/>
      <w:jc w:val="center"/>
    </w:pPr>
    <w:rPr>
      <w:rFonts w:hint="eastAsia"/>
      <w:color w:val="000000"/>
      <w:sz w:val="22"/>
    </w:rPr>
  </w:style>
  <w:style w:type="paragraph" w:customStyle="1" w:styleId="a9">
    <w:name w:val="表头"/>
    <w:basedOn w:val="a"/>
    <w:link w:val="CharChar0"/>
    <w:rsid w:val="005E4056"/>
    <w:pPr>
      <w:ind w:firstLine="480"/>
      <w:jc w:val="center"/>
    </w:pPr>
    <w:rPr>
      <w:rFonts w:ascii="华文仿宋" w:eastAsia="华文仿宋" w:hAnsiTheme="minorHAnsi" w:cstheme="minorBidi"/>
      <w:b/>
      <w:sz w:val="24"/>
    </w:rPr>
  </w:style>
  <w:style w:type="paragraph" w:customStyle="1" w:styleId="CharCharCharCharCharCharChar">
    <w:name w:val="Char Char Char Char Char Char Char"/>
    <w:basedOn w:val="a"/>
    <w:rsid w:val="005E4056"/>
    <w:pPr>
      <w:snapToGrid w:val="0"/>
      <w:spacing w:line="360" w:lineRule="auto"/>
      <w:ind w:firstLineChars="200" w:firstLine="529"/>
    </w:pPr>
    <w:rPr>
      <w:rFonts w:ascii="宋体" w:hAnsi="宋体"/>
      <w:b/>
    </w:rPr>
  </w:style>
  <w:style w:type="paragraph" w:customStyle="1" w:styleId="p15">
    <w:name w:val="p15"/>
    <w:basedOn w:val="a"/>
    <w:rsid w:val="005E4056"/>
    <w:pPr>
      <w:widowControl/>
      <w:spacing w:line="520" w:lineRule="atLeast"/>
      <w:ind w:firstLine="420"/>
    </w:pPr>
    <w:rPr>
      <w:rFonts w:hint="eastAsia"/>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5E4056"/>
    <w:pPr>
      <w:spacing w:line="240" w:lineRule="exact"/>
      <w:ind w:firstLineChars="200" w:firstLine="200"/>
    </w:pPr>
    <w:rPr>
      <w:rFonts w:eastAsia="仿宋_GB2312"/>
      <w:sz w:val="28"/>
      <w:szCs w:val="20"/>
    </w:rPr>
  </w:style>
  <w:style w:type="paragraph" w:customStyle="1" w:styleId="reader-word-layerreader-word-s21-3">
    <w:name w:val="reader-word-layer reader-word-s21-3"/>
    <w:basedOn w:val="a"/>
    <w:rsid w:val="005E4056"/>
    <w:pPr>
      <w:widowControl/>
      <w:spacing w:before="100" w:beforeAutospacing="1" w:after="100" w:afterAutospacing="1"/>
      <w:jc w:val="left"/>
    </w:pPr>
    <w:rPr>
      <w:rFonts w:hAnsi="宋体" w:hint="eastAsia"/>
      <w:sz w:val="24"/>
    </w:rPr>
  </w:style>
  <w:style w:type="paragraph" w:customStyle="1" w:styleId="ParaCharCharCharCharCharCharCharCharCharChar">
    <w:name w:val="默认段落字体 Para Char Char Char Char Char Char Char Char Char Char"/>
    <w:basedOn w:val="a"/>
    <w:qFormat/>
    <w:rsid w:val="005E4056"/>
  </w:style>
  <w:style w:type="paragraph" w:customStyle="1" w:styleId="reader-word-layerreader-word-s15-13">
    <w:name w:val="reader-word-layer reader-word-s15-13"/>
    <w:basedOn w:val="a"/>
    <w:rsid w:val="005E4056"/>
    <w:pPr>
      <w:widowControl/>
      <w:spacing w:before="100" w:beforeAutospacing="1" w:after="100" w:afterAutospacing="1"/>
      <w:jc w:val="left"/>
    </w:pPr>
    <w:rPr>
      <w:rFonts w:hAnsi="宋体" w:hint="eastAsia"/>
      <w:sz w:val="24"/>
    </w:rPr>
  </w:style>
  <w:style w:type="paragraph" w:customStyle="1" w:styleId="afc">
    <w:name w:val="表格"/>
    <w:basedOn w:val="a"/>
    <w:rsid w:val="005E4056"/>
    <w:pPr>
      <w:jc w:val="center"/>
    </w:pPr>
    <w:rPr>
      <w:sz w:val="24"/>
    </w:rPr>
  </w:style>
  <w:style w:type="paragraph" w:customStyle="1" w:styleId="afd">
    <w:name w:val="项目编号"/>
    <w:basedOn w:val="a"/>
    <w:next w:val="a"/>
    <w:rsid w:val="005E4056"/>
    <w:pPr>
      <w:spacing w:before="120" w:after="120" w:line="360" w:lineRule="auto"/>
    </w:pPr>
    <w:rPr>
      <w:rFonts w:hint="eastAsia"/>
      <w:sz w:val="24"/>
    </w:rPr>
  </w:style>
  <w:style w:type="table" w:styleId="afe">
    <w:name w:val="Table Grid"/>
    <w:basedOn w:val="a1"/>
    <w:uiPriority w:val="99"/>
    <w:rsid w:val="005E405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99"/>
    <w:qFormat/>
    <w:rsid w:val="005E4056"/>
    <w:pPr>
      <w:ind w:firstLineChars="200" w:firstLine="420"/>
    </w:pPr>
  </w:style>
  <w:style w:type="paragraph" w:styleId="TOC">
    <w:name w:val="TOC Heading"/>
    <w:basedOn w:val="1"/>
    <w:next w:val="a"/>
    <w:uiPriority w:val="39"/>
    <w:unhideWhenUsed/>
    <w:qFormat/>
    <w:rsid w:val="005E4056"/>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5">
    <w:name w:val="toc 5"/>
    <w:basedOn w:val="a"/>
    <w:next w:val="a"/>
    <w:autoRedefine/>
    <w:uiPriority w:val="39"/>
    <w:unhideWhenUsed/>
    <w:rsid w:val="00F42EE7"/>
    <w:pPr>
      <w:ind w:leftChars="800" w:left="1680"/>
    </w:pPr>
  </w:style>
  <w:style w:type="paragraph" w:customStyle="1" w:styleId="xl26">
    <w:name w:val="xl26"/>
    <w:basedOn w:val="a"/>
    <w:rsid w:val="00F42EE7"/>
    <w:pPr>
      <w:widowControl/>
      <w:spacing w:before="100" w:beforeAutospacing="1" w:after="100" w:afterAutospacing="1"/>
      <w:jc w:val="center"/>
      <w:textAlignment w:val="center"/>
    </w:pPr>
    <w:rPr>
      <w:rFonts w:ascii="Arial Unicode MS" w:eastAsia="Arial Unicode MS" w:hAnsi="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A1A0-EF36-4FA5-B554-02D881ED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20</Pages>
  <Words>3223</Words>
  <Characters>3514</Characters>
  <Application>Microsoft Office Word</Application>
  <DocSecurity>0</DocSecurity>
  <Lines>319</Lines>
  <Paragraphs>306</Paragraphs>
  <ScaleCrop>false</ScaleCrop>
  <Company>微软中国</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轩辕 守望</dc:creator>
  <cp:keywords/>
  <dc:description/>
  <cp:lastModifiedBy>轩辕 守望</cp:lastModifiedBy>
  <cp:revision>23</cp:revision>
  <dcterms:created xsi:type="dcterms:W3CDTF">2018-06-07T11:22:00Z</dcterms:created>
  <dcterms:modified xsi:type="dcterms:W3CDTF">2018-07-16T08:30:00Z</dcterms:modified>
</cp:coreProperties>
</file>