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wordWrap/>
        <w:bidi w:val="0"/>
        <w:spacing w:before="0" w:beforeAutospacing="0" w:after="0" w:afterAutospacing="0" w:line="560" w:lineRule="atLeast"/>
        <w:ind w:left="0" w:right="0" w:firstLine="0"/>
        <w:jc w:val="both"/>
        <w:rPr>
          <w:rFonts w:ascii="Calibri" w:hAnsi="Calibri" w:cs="Calibri"/>
          <w:i w:val="0"/>
          <w:caps w:val="0"/>
          <w:color w:val="333333"/>
          <w:spacing w:val="0"/>
          <w:sz w:val="21"/>
          <w:szCs w:val="21"/>
        </w:rPr>
      </w:pPr>
      <w:r>
        <w:rPr>
          <w:rFonts w:hint="eastAsia" w:ascii="宋体" w:hAnsi="宋体" w:eastAsia="宋体" w:cs="宋体"/>
          <w:b/>
          <w:i w:val="0"/>
          <w:caps w:val="0"/>
          <w:color w:val="auto"/>
          <w:spacing w:val="0"/>
          <w:kern w:val="0"/>
          <w:sz w:val="44"/>
          <w:szCs w:val="44"/>
          <w:shd w:val="clear" w:fill="FFFFFF"/>
          <w:lang w:val="en-US" w:eastAsia="zh-CN" w:bidi="ar"/>
        </w:rPr>
        <w:t> 三亚市环境污染黑名单制度（试行）</w:t>
      </w:r>
    </w:p>
    <w:p>
      <w:pPr>
        <w:keepNext w:val="0"/>
        <w:keepLines w:val="0"/>
        <w:widowControl/>
        <w:suppressLineNumbers w:val="0"/>
        <w:shd w:val="clear" w:fill="FFFFFF"/>
        <w:spacing w:before="0" w:beforeAutospacing="0" w:after="0" w:afterAutospacing="0" w:line="315" w:lineRule="atLeast"/>
        <w:ind w:left="0" w:right="0" w:firstLine="0"/>
        <w:jc w:val="center"/>
        <w:rPr>
          <w:rFonts w:hint="default" w:ascii="Calibri" w:hAnsi="Calibri" w:cs="Calibri"/>
          <w:i w:val="0"/>
          <w:caps w:val="0"/>
          <w:color w:val="333333"/>
          <w:spacing w:val="0"/>
          <w:sz w:val="21"/>
          <w:szCs w:val="21"/>
        </w:rPr>
      </w:pPr>
      <w:r>
        <w:rPr>
          <w:rFonts w:ascii="黑体" w:hAnsi="宋体" w:eastAsia="黑体" w:cs="黑体"/>
          <w:i w:val="0"/>
          <w:caps w:val="0"/>
          <w:color w:val="auto"/>
          <w:spacing w:val="0"/>
          <w:kern w:val="0"/>
          <w:sz w:val="32"/>
          <w:szCs w:val="32"/>
          <w:shd w:val="clear" w:fill="FFFFFF"/>
          <w:lang w:val="en-US" w:eastAsia="zh-CN" w:bidi="ar"/>
        </w:rPr>
        <w:t>第一章 总则</w:t>
      </w:r>
      <w:bookmarkStart w:id="0" w:name="_GoBack"/>
      <w:bookmarkEnd w:id="0"/>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ascii="仿宋" w:hAnsi="仿宋" w:eastAsia="仿宋" w:cs="仿宋"/>
          <w:b/>
          <w:i w:val="0"/>
          <w:caps w:val="0"/>
          <w:color w:val="auto"/>
          <w:spacing w:val="0"/>
          <w:kern w:val="0"/>
          <w:sz w:val="32"/>
          <w:szCs w:val="32"/>
          <w:shd w:val="clear" w:fill="FFFFFF"/>
          <w:lang w:val="en-US" w:eastAsia="zh-CN" w:bidi="ar"/>
        </w:rPr>
        <w:t>第一条</w:t>
      </w:r>
      <w:r>
        <w:rPr>
          <w:rFonts w:hint="eastAsia" w:ascii="仿宋" w:hAnsi="仿宋" w:eastAsia="仿宋" w:cs="仿宋"/>
          <w:i w:val="0"/>
          <w:caps w:val="0"/>
          <w:color w:val="auto"/>
          <w:spacing w:val="0"/>
          <w:kern w:val="0"/>
          <w:sz w:val="32"/>
          <w:szCs w:val="32"/>
          <w:shd w:val="clear" w:fill="FFFFFF"/>
          <w:lang w:val="en-US" w:eastAsia="zh-CN" w:bidi="ar"/>
        </w:rPr>
        <w:t>根据《国务院关于印发“十三五”生态环境保护规划的通知》（国发〔2016〕65号）、《</w:t>
      </w:r>
      <w:r>
        <w:rPr>
          <w:rFonts w:hint="default" w:ascii="Calibri" w:hAnsi="Calibri" w:cs="Calibri" w:eastAsiaTheme="minorEastAsia"/>
          <w:i w:val="0"/>
          <w:caps w:val="0"/>
          <w:color w:val="333333"/>
          <w:spacing w:val="0"/>
          <w:kern w:val="0"/>
          <w:sz w:val="21"/>
          <w:szCs w:val="21"/>
          <w:u w:val="none"/>
          <w:shd w:val="clear" w:fill="FFFFFF"/>
          <w:lang w:val="en-US" w:eastAsia="zh-CN" w:bidi="ar"/>
        </w:rPr>
        <w:fldChar w:fldCharType="begin"/>
      </w:r>
      <w:r>
        <w:rPr>
          <w:rFonts w:hint="default" w:ascii="Calibri" w:hAnsi="Calibri" w:cs="Calibri" w:eastAsiaTheme="minorEastAsia"/>
          <w:i w:val="0"/>
          <w:caps w:val="0"/>
          <w:color w:val="333333"/>
          <w:spacing w:val="0"/>
          <w:kern w:val="0"/>
          <w:sz w:val="21"/>
          <w:szCs w:val="21"/>
          <w:u w:val="none"/>
          <w:shd w:val="clear" w:fill="FFFFFF"/>
          <w:lang w:val="en-US" w:eastAsia="zh-CN" w:bidi="ar"/>
        </w:rPr>
        <w:instrText xml:space="preserve"> HYPERLINK "http://www.hainan.gov.cn/hn/zwgk/zfwj/bgtwj/201703/t20170330_2273433.html" \o "海南省人民政府办公厅关于印发海南省建立完善守信联合激励和失信联合惩戒制度加快推进社会诚信建设的实施方案的通知" </w:instrText>
      </w:r>
      <w:r>
        <w:rPr>
          <w:rFonts w:hint="default" w:ascii="Calibri" w:hAnsi="Calibri" w:cs="Calibri" w:eastAsiaTheme="minorEastAsia"/>
          <w:i w:val="0"/>
          <w:caps w:val="0"/>
          <w:color w:val="333333"/>
          <w:spacing w:val="0"/>
          <w:kern w:val="0"/>
          <w:sz w:val="21"/>
          <w:szCs w:val="21"/>
          <w:u w:val="none"/>
          <w:shd w:val="clear" w:fill="FFFFFF"/>
          <w:lang w:val="en-US" w:eastAsia="zh-CN" w:bidi="ar"/>
        </w:rPr>
        <w:fldChar w:fldCharType="separate"/>
      </w:r>
      <w:r>
        <w:rPr>
          <w:rStyle w:val="5"/>
          <w:rFonts w:hint="eastAsia" w:ascii="仿宋" w:hAnsi="仿宋" w:eastAsia="仿宋" w:cs="仿宋"/>
          <w:i w:val="0"/>
          <w:caps w:val="0"/>
          <w:color w:val="auto"/>
          <w:spacing w:val="0"/>
          <w:sz w:val="32"/>
          <w:szCs w:val="32"/>
          <w:u w:val="none"/>
          <w:shd w:val="clear" w:fill="FFFFFF"/>
        </w:rPr>
        <w:t>海南省人民政府办公厅关于印发海南省建立完善守信联合激励和失信联合惩戒制度加快推进社会诚信建设的实施方案的通知</w:t>
      </w:r>
      <w:r>
        <w:rPr>
          <w:rFonts w:hint="default" w:ascii="Calibri" w:hAnsi="Calibri" w:cs="Calibri" w:eastAsiaTheme="minorEastAsia"/>
          <w:i w:val="0"/>
          <w:caps w:val="0"/>
          <w:color w:val="333333"/>
          <w:spacing w:val="0"/>
          <w:kern w:val="0"/>
          <w:sz w:val="21"/>
          <w:szCs w:val="21"/>
          <w:u w:val="none"/>
          <w:shd w:val="clear" w:fill="FFFFFF"/>
          <w:lang w:val="en-US" w:eastAsia="zh-CN" w:bidi="ar"/>
        </w:rPr>
        <w:fldChar w:fldCharType="end"/>
      </w:r>
      <w:r>
        <w:rPr>
          <w:rFonts w:hint="eastAsia" w:ascii="仿宋" w:hAnsi="仿宋" w:eastAsia="仿宋" w:cs="仿宋"/>
          <w:i w:val="0"/>
          <w:caps w:val="0"/>
          <w:color w:val="auto"/>
          <w:spacing w:val="0"/>
          <w:kern w:val="0"/>
          <w:sz w:val="32"/>
          <w:szCs w:val="32"/>
          <w:shd w:val="clear" w:fill="FFFFFF"/>
          <w:lang w:val="en-US" w:eastAsia="zh-CN" w:bidi="ar"/>
        </w:rPr>
        <w:t>》（琼府办〔2017〕44号）、《三亚市人民政府关于印发三亚市信用“红黑名单”发布和联合奖惩制度实施办法的通知》（三府办〔2017〕214号）等有关文件精神，为进一步强化环境监管，严厉打击企业单位及生产经营者恶意污染环境行为，建立健全环境污染行为失信惩戒机制，结合我市实际，制定本制度。</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b/>
          <w:i w:val="0"/>
          <w:caps w:val="0"/>
          <w:color w:val="auto"/>
          <w:spacing w:val="0"/>
          <w:kern w:val="0"/>
          <w:sz w:val="32"/>
          <w:szCs w:val="32"/>
          <w:shd w:val="clear" w:fill="FFFFFF"/>
          <w:lang w:val="en-US" w:eastAsia="zh-CN" w:bidi="ar"/>
        </w:rPr>
        <w:t>第二条</w:t>
      </w:r>
      <w:r>
        <w:rPr>
          <w:rFonts w:hint="eastAsia" w:ascii="仿宋" w:hAnsi="仿宋" w:eastAsia="仿宋" w:cs="仿宋"/>
          <w:i w:val="0"/>
          <w:caps w:val="0"/>
          <w:color w:val="auto"/>
          <w:spacing w:val="0"/>
          <w:kern w:val="0"/>
          <w:sz w:val="32"/>
          <w:szCs w:val="32"/>
          <w:shd w:val="clear" w:fill="FFFFFF"/>
          <w:lang w:val="en-US" w:eastAsia="zh-CN" w:bidi="ar"/>
        </w:rPr>
        <w:t>本制度适用于三亚市各级环境保护主管部门的环境污染黑名单管理。</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b/>
          <w:i w:val="0"/>
          <w:caps w:val="0"/>
          <w:color w:val="auto"/>
          <w:spacing w:val="0"/>
          <w:kern w:val="0"/>
          <w:sz w:val="32"/>
          <w:szCs w:val="32"/>
          <w:shd w:val="clear" w:fill="FFFFFF"/>
          <w:lang w:val="en-US" w:eastAsia="zh-CN" w:bidi="ar"/>
        </w:rPr>
        <w:t>第三条</w:t>
      </w:r>
      <w:r>
        <w:rPr>
          <w:rFonts w:hint="eastAsia" w:ascii="仿宋" w:hAnsi="仿宋" w:eastAsia="仿宋" w:cs="仿宋"/>
          <w:i w:val="0"/>
          <w:caps w:val="0"/>
          <w:color w:val="auto"/>
          <w:spacing w:val="0"/>
          <w:kern w:val="0"/>
          <w:sz w:val="32"/>
          <w:szCs w:val="32"/>
          <w:shd w:val="clear" w:fill="FFFFFF"/>
          <w:lang w:val="en-US" w:eastAsia="zh-CN" w:bidi="ar"/>
        </w:rPr>
        <w:t>本制度所称环境污染黑名单制度，是指环境保护主管部门通过信息化手段，将排污单位严重违反环境保护法律法规和职业道德的行为，依法进行记录和公开，并对其实施环境保护综合约束，或与政府有关部门及社会组织采取联合惩戒措施，促使其纠正环境违法行为，提高环境守法意识的监督管理制度。</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b/>
          <w:i w:val="0"/>
          <w:caps w:val="0"/>
          <w:color w:val="auto"/>
          <w:spacing w:val="0"/>
          <w:kern w:val="0"/>
          <w:sz w:val="32"/>
          <w:szCs w:val="32"/>
          <w:shd w:val="clear" w:fill="FFFFFF"/>
          <w:lang w:val="en-US" w:eastAsia="zh-CN" w:bidi="ar"/>
        </w:rPr>
        <w:t>第四条</w:t>
      </w:r>
      <w:r>
        <w:rPr>
          <w:rFonts w:hint="eastAsia" w:ascii="仿宋" w:hAnsi="仿宋" w:eastAsia="仿宋" w:cs="仿宋"/>
          <w:i w:val="0"/>
          <w:caps w:val="0"/>
          <w:color w:val="auto"/>
          <w:spacing w:val="0"/>
          <w:kern w:val="0"/>
          <w:sz w:val="32"/>
          <w:szCs w:val="32"/>
          <w:shd w:val="clear" w:fill="FFFFFF"/>
          <w:lang w:val="en-US" w:eastAsia="zh-CN" w:bidi="ar"/>
        </w:rPr>
        <w:t>我市环境污染黑名单的管理工作坚持“多措并举，综合防范”、“明确责任，强化监管”、“公平、公正、公开”的原则，依法保护国家秘密、商业秘密和个人隐私。        </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0"/>
        <w:jc w:val="center"/>
        <w:rPr>
          <w:rFonts w:hint="default" w:ascii="Calibri" w:hAnsi="Calibri" w:cs="Calibri"/>
          <w:i w:val="0"/>
          <w:caps w:val="0"/>
          <w:color w:val="333333"/>
          <w:spacing w:val="0"/>
          <w:sz w:val="21"/>
          <w:szCs w:val="21"/>
        </w:rPr>
      </w:pPr>
      <w:r>
        <w:rPr>
          <w:rStyle w:val="4"/>
          <w:rFonts w:hint="eastAsia" w:ascii="黑体" w:hAnsi="宋体" w:eastAsia="黑体" w:cs="黑体"/>
          <w:b w:val="0"/>
          <w:i w:val="0"/>
          <w:caps w:val="0"/>
          <w:color w:val="auto"/>
          <w:spacing w:val="0"/>
          <w:kern w:val="0"/>
          <w:sz w:val="32"/>
          <w:szCs w:val="32"/>
          <w:shd w:val="clear" w:fill="FFFFFF"/>
          <w:lang w:val="en-US" w:eastAsia="zh-CN" w:bidi="ar"/>
        </w:rPr>
        <w:t>第二章 认定标准</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b/>
          <w:i w:val="0"/>
          <w:caps w:val="0"/>
          <w:color w:val="auto"/>
          <w:spacing w:val="0"/>
          <w:kern w:val="0"/>
          <w:sz w:val="32"/>
          <w:szCs w:val="32"/>
          <w:shd w:val="clear" w:fill="FFFFFF"/>
          <w:lang w:val="en-US" w:eastAsia="zh-CN" w:bidi="ar"/>
        </w:rPr>
        <w:t>第五条</w:t>
      </w:r>
      <w:r>
        <w:rPr>
          <w:rFonts w:hint="eastAsia" w:ascii="仿宋" w:hAnsi="仿宋" w:eastAsia="仿宋" w:cs="仿宋"/>
          <w:i w:val="0"/>
          <w:caps w:val="0"/>
          <w:color w:val="auto"/>
          <w:spacing w:val="0"/>
          <w:kern w:val="0"/>
          <w:sz w:val="32"/>
          <w:szCs w:val="32"/>
          <w:shd w:val="clear" w:fill="FFFFFF"/>
          <w:lang w:val="en-US" w:eastAsia="zh-CN" w:bidi="ar"/>
        </w:rPr>
        <w:t>排污单位具有下列污染环境行为之一的，列入环境污染黑名单：</w:t>
      </w:r>
    </w:p>
    <w:p>
      <w:pPr>
        <w:keepNext w:val="0"/>
        <w:keepLines w:val="0"/>
        <w:widowControl/>
        <w:suppressLineNumbers w:val="0"/>
        <w:shd w:val="clear" w:fill="FFFFFF"/>
        <w:spacing w:before="0" w:beforeAutospacing="0" w:after="0" w:afterAutospacing="0" w:line="315" w:lineRule="atLeast"/>
        <w:ind w:left="640" w:right="0" w:firstLine="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（一）以欺骗、虚假手段取得环保行政许可的；</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（二）采取变更工商登记、偷税漏税等违法手段规避履行环保法律义务的；</w:t>
      </w:r>
    </w:p>
    <w:p>
      <w:pPr>
        <w:keepNext w:val="0"/>
        <w:keepLines w:val="0"/>
        <w:widowControl/>
        <w:suppressLineNumbers w:val="0"/>
        <w:shd w:val="clear" w:fill="FFFFFF"/>
        <w:spacing w:before="0" w:beforeAutospacing="0" w:after="0" w:afterAutospacing="0" w:line="315" w:lineRule="atLeast"/>
        <w:ind w:left="640" w:right="0" w:firstLine="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（三）因为环境违法构成环境犯罪的；</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（四）因为环境违法尚不构成犯罪，仍需移送公安机关处以行政拘留的；</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（五）一年内发生两次以上（含两次）因环境违规违法行为受到行政处罚的；</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（六）故意非法排放、倾倒、转移、处置危险废物的；</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（七）在自动监控装置和污染物治理设施上弄虚作假或篡改、伪造监控监测数据的；</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（八）发生重大或特大环境污染事故的，或因环境污染引发重大或特大群体性事件的；</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（九）拒绝环境保护主管部门现场监督检查或阻挠现场执法的；</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（十）环境违法行为造成集中式生活饮用水水源取水中断的；</w:t>
      </w:r>
    </w:p>
    <w:p>
      <w:pPr>
        <w:keepNext w:val="0"/>
        <w:keepLines w:val="0"/>
        <w:widowControl/>
        <w:suppressLineNumbers w:val="0"/>
        <w:shd w:val="clear" w:fill="FFFFFF"/>
        <w:spacing w:before="0" w:beforeAutospacing="0" w:after="0" w:afterAutospacing="0" w:line="315" w:lineRule="atLeast"/>
        <w:ind w:left="640" w:right="0" w:firstLine="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（十一）连续两年被评为环保不良企业的；</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（十二）其他应当列入环境污染黑名单的行为。</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Calibri" w:hAnsi="Calibri" w:cs="Calibri"/>
          <w:i w:val="0"/>
          <w:caps w:val="0"/>
          <w:color w:val="333333"/>
          <w:spacing w:val="0"/>
          <w:sz w:val="21"/>
          <w:szCs w:val="21"/>
        </w:rPr>
      </w:pPr>
    </w:p>
    <w:p>
      <w:pPr>
        <w:keepNext w:val="0"/>
        <w:keepLines w:val="0"/>
        <w:widowControl/>
        <w:suppressLineNumbers w:val="0"/>
        <w:shd w:val="clear" w:fill="FFFFFF"/>
        <w:spacing w:before="0" w:beforeAutospacing="0" w:after="0" w:afterAutospacing="0" w:line="315" w:lineRule="atLeast"/>
        <w:ind w:left="0" w:right="0" w:firstLine="0"/>
        <w:jc w:val="center"/>
        <w:rPr>
          <w:rFonts w:hint="default" w:ascii="Calibri" w:hAnsi="Calibri" w:cs="Calibri"/>
          <w:i w:val="0"/>
          <w:caps w:val="0"/>
          <w:color w:val="333333"/>
          <w:spacing w:val="0"/>
          <w:sz w:val="21"/>
          <w:szCs w:val="21"/>
        </w:rPr>
      </w:pPr>
      <w:r>
        <w:rPr>
          <w:rStyle w:val="4"/>
          <w:rFonts w:hint="eastAsia" w:ascii="黑体" w:hAnsi="宋体" w:eastAsia="黑体" w:cs="黑体"/>
          <w:b w:val="0"/>
          <w:i w:val="0"/>
          <w:caps w:val="0"/>
          <w:color w:val="auto"/>
          <w:spacing w:val="0"/>
          <w:kern w:val="0"/>
          <w:sz w:val="32"/>
          <w:szCs w:val="32"/>
          <w:shd w:val="clear" w:fill="FFFFFF"/>
          <w:lang w:val="en-US" w:eastAsia="zh-CN" w:bidi="ar"/>
        </w:rPr>
        <w:t>第三章 认定管理</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b/>
          <w:i w:val="0"/>
          <w:caps w:val="0"/>
          <w:color w:val="auto"/>
          <w:spacing w:val="0"/>
          <w:kern w:val="0"/>
          <w:sz w:val="32"/>
          <w:szCs w:val="32"/>
          <w:shd w:val="clear" w:fill="FFFFFF"/>
          <w:lang w:val="en-US" w:eastAsia="zh-CN" w:bidi="ar"/>
        </w:rPr>
        <w:t>第六条</w:t>
      </w:r>
      <w:r>
        <w:rPr>
          <w:rFonts w:hint="eastAsia" w:ascii="仿宋" w:hAnsi="仿宋" w:eastAsia="仿宋" w:cs="仿宋"/>
          <w:i w:val="0"/>
          <w:caps w:val="0"/>
          <w:color w:val="auto"/>
          <w:spacing w:val="0"/>
          <w:kern w:val="0"/>
          <w:sz w:val="32"/>
          <w:szCs w:val="32"/>
          <w:shd w:val="clear" w:fill="FFFFFF"/>
          <w:lang w:val="en-US" w:eastAsia="zh-CN" w:bidi="ar"/>
        </w:rPr>
        <w:t>市级环境保护主管部门负责环境污染黑名单管理的制度建设、名单认定和名单发布。各区环境保护主管部门负责辖区内环境污染黑名单管理的信息收集、名单建议等工作。</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    各级环境保护主管部门要明确环境污染黑名单管理的牵头机构（以下简称“黑名单管理办公室”），负责环境</w:t>
      </w:r>
      <w:r>
        <w:rPr>
          <w:rFonts w:hint="eastAsia" w:ascii="仿宋" w:hAnsi="仿宋" w:eastAsia="仿宋" w:cs="仿宋"/>
          <w:i w:val="0"/>
          <w:caps w:val="0"/>
          <w:color w:val="auto"/>
          <w:spacing w:val="0"/>
          <w:kern w:val="0"/>
          <w:sz w:val="32"/>
          <w:szCs w:val="32"/>
          <w:u w:val="none"/>
          <w:shd w:val="clear" w:fill="FFFFFF"/>
          <w:lang w:val="en-US" w:eastAsia="zh-CN" w:bidi="ar"/>
        </w:rPr>
        <w:t>污染</w:t>
      </w:r>
      <w:r>
        <w:rPr>
          <w:rFonts w:hint="eastAsia" w:ascii="仿宋" w:hAnsi="仿宋" w:eastAsia="仿宋" w:cs="仿宋"/>
          <w:i w:val="0"/>
          <w:caps w:val="0"/>
          <w:color w:val="auto"/>
          <w:spacing w:val="0"/>
          <w:kern w:val="0"/>
          <w:sz w:val="32"/>
          <w:szCs w:val="32"/>
          <w:shd w:val="clear" w:fill="FFFFFF"/>
          <w:lang w:val="en-US" w:eastAsia="zh-CN" w:bidi="ar"/>
        </w:rPr>
        <w:t>黑名单的组织管理。</w:t>
      </w:r>
    </w:p>
    <w:p>
      <w:pPr>
        <w:pStyle w:val="2"/>
        <w:keepNext w:val="0"/>
        <w:keepLines w:val="0"/>
        <w:widowControl/>
        <w:suppressLineNumbers w:val="0"/>
        <w:shd w:val="clear" w:fill="FFFFFF"/>
        <w:spacing w:before="240" w:beforeAutospacing="0" w:after="0" w:afterAutospacing="0" w:line="240" w:lineRule="auto"/>
        <w:ind w:left="0" w:right="0" w:firstLine="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b/>
          <w:i w:val="0"/>
          <w:caps w:val="0"/>
          <w:color w:val="auto"/>
          <w:spacing w:val="0"/>
          <w:sz w:val="32"/>
          <w:szCs w:val="32"/>
          <w:shd w:val="clear" w:fill="FFFFFF"/>
        </w:rPr>
        <w:t>第七条</w:t>
      </w:r>
      <w:r>
        <w:rPr>
          <w:rFonts w:hint="eastAsia" w:ascii="仿宋" w:hAnsi="仿宋" w:eastAsia="仿宋" w:cs="仿宋"/>
          <w:i w:val="0"/>
          <w:caps w:val="0"/>
          <w:color w:val="auto"/>
          <w:spacing w:val="0"/>
          <w:sz w:val="32"/>
          <w:szCs w:val="32"/>
          <w:shd w:val="clear" w:fill="FFFFFF"/>
        </w:rPr>
        <w:t> 各级环境保护主管部门发现有本制度第五条所列情形之一的，应当在15个工作日内调查核实情况，提出实施黑名单管理建议并收集有关证据材料。</w:t>
      </w:r>
    </w:p>
    <w:p>
      <w:pPr>
        <w:pStyle w:val="2"/>
        <w:keepNext w:val="0"/>
        <w:keepLines w:val="0"/>
        <w:widowControl/>
        <w:suppressLineNumbers w:val="0"/>
        <w:shd w:val="clear" w:fill="FFFFFF"/>
        <w:spacing w:before="240" w:beforeAutospacing="0" w:after="0" w:afterAutospacing="0" w:line="240" w:lineRule="auto"/>
        <w:ind w:left="0" w:right="0" w:firstLine="64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auto"/>
          <w:spacing w:val="0"/>
          <w:sz w:val="32"/>
          <w:szCs w:val="32"/>
          <w:shd w:val="clear" w:fill="FFFFFF"/>
        </w:rPr>
        <w:t>市级环境保护主管部门各内设业务机构、下属单位提出的黑名单管理建议和有关证据材料直接移交市级环境保护主管部门黑名单管理办公室。</w:t>
      </w:r>
    </w:p>
    <w:p>
      <w:pPr>
        <w:pStyle w:val="2"/>
        <w:keepNext w:val="0"/>
        <w:keepLines w:val="0"/>
        <w:widowControl/>
        <w:suppressLineNumbers w:val="0"/>
        <w:shd w:val="clear" w:fill="FFFFFF"/>
        <w:spacing w:before="240" w:beforeAutospacing="0" w:after="0" w:afterAutospacing="0" w:line="240" w:lineRule="auto"/>
        <w:ind w:left="0" w:right="0" w:firstLine="640"/>
        <w:jc w:val="both"/>
        <w:rPr>
          <w:rFonts w:hint="eastAsia" w:ascii="宋体" w:hAnsi="宋体" w:eastAsia="宋体" w:cs="宋体"/>
          <w:i w:val="0"/>
          <w:caps w:val="0"/>
          <w:color w:val="333333"/>
          <w:spacing w:val="0"/>
          <w:sz w:val="24"/>
          <w:szCs w:val="24"/>
        </w:rPr>
      </w:pPr>
      <w:r>
        <w:rPr>
          <w:rStyle w:val="4"/>
          <w:rFonts w:hint="eastAsia" w:ascii="仿宋" w:hAnsi="仿宋" w:eastAsia="仿宋" w:cs="仿宋"/>
          <w:b/>
          <w:i w:val="0"/>
          <w:caps w:val="0"/>
          <w:color w:val="auto"/>
          <w:spacing w:val="0"/>
          <w:sz w:val="32"/>
          <w:szCs w:val="32"/>
          <w:shd w:val="clear" w:fill="FFFFFF"/>
        </w:rPr>
        <w:t>第八条</w:t>
      </w:r>
      <w:r>
        <w:rPr>
          <w:rStyle w:val="4"/>
          <w:rFonts w:hint="eastAsia" w:ascii="仿宋" w:hAnsi="仿宋" w:eastAsia="仿宋" w:cs="仿宋"/>
          <w:b w:val="0"/>
          <w:i w:val="0"/>
          <w:caps w:val="0"/>
          <w:color w:val="auto"/>
          <w:spacing w:val="0"/>
          <w:sz w:val="32"/>
          <w:szCs w:val="32"/>
          <w:shd w:val="clear" w:fill="FFFFFF"/>
        </w:rPr>
        <w:t> 市级环境保护主管部门黑名单管理办公室对实施黑名单管理的建议和有关证据材料进行审查，并将拟纳入环境污染黑名单管理的事实、理由及依据书面告知</w:t>
      </w:r>
      <w:r>
        <w:rPr>
          <w:rFonts w:hint="eastAsia" w:ascii="仿宋" w:hAnsi="仿宋" w:eastAsia="仿宋" w:cs="仿宋"/>
          <w:i w:val="0"/>
          <w:caps w:val="0"/>
          <w:color w:val="auto"/>
          <w:spacing w:val="0"/>
          <w:sz w:val="32"/>
          <w:szCs w:val="32"/>
          <w:shd w:val="clear" w:fill="FFFFFF"/>
        </w:rPr>
        <w:t>被发布主体</w:t>
      </w:r>
      <w:r>
        <w:rPr>
          <w:rStyle w:val="4"/>
          <w:rFonts w:hint="eastAsia" w:ascii="仿宋" w:hAnsi="仿宋" w:eastAsia="仿宋" w:cs="仿宋"/>
          <w:b w:val="0"/>
          <w:i w:val="0"/>
          <w:caps w:val="0"/>
          <w:color w:val="auto"/>
          <w:spacing w:val="0"/>
          <w:sz w:val="32"/>
          <w:szCs w:val="32"/>
          <w:shd w:val="clear" w:fill="FFFFFF"/>
        </w:rPr>
        <w:t>。</w:t>
      </w:r>
    </w:p>
    <w:p>
      <w:pPr>
        <w:pStyle w:val="2"/>
        <w:keepNext w:val="0"/>
        <w:keepLines w:val="0"/>
        <w:widowControl/>
        <w:suppressLineNumbers w:val="0"/>
        <w:shd w:val="clear" w:fill="FFFFFF"/>
        <w:spacing w:before="240" w:beforeAutospacing="0" w:after="0" w:afterAutospacing="0" w:line="240" w:lineRule="auto"/>
        <w:ind w:left="0" w:right="0" w:firstLine="64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auto"/>
          <w:spacing w:val="0"/>
          <w:sz w:val="32"/>
          <w:szCs w:val="32"/>
          <w:shd w:val="clear" w:fill="FFFFFF"/>
        </w:rPr>
        <w:t>被发布主体对发布内容有异议的，应自收到通知之日起7个工作日内向</w:t>
      </w:r>
      <w:r>
        <w:rPr>
          <w:rStyle w:val="4"/>
          <w:rFonts w:hint="eastAsia" w:ascii="仿宋" w:hAnsi="仿宋" w:eastAsia="仿宋" w:cs="仿宋"/>
          <w:b w:val="0"/>
          <w:i w:val="0"/>
          <w:caps w:val="0"/>
          <w:color w:val="auto"/>
          <w:spacing w:val="0"/>
          <w:sz w:val="32"/>
          <w:szCs w:val="32"/>
          <w:shd w:val="clear" w:fill="FFFFFF"/>
        </w:rPr>
        <w:t>市级环境保护主管部门黑名单管理办公室</w:t>
      </w:r>
      <w:r>
        <w:rPr>
          <w:rFonts w:hint="eastAsia" w:ascii="仿宋" w:hAnsi="仿宋" w:eastAsia="仿宋" w:cs="仿宋"/>
          <w:i w:val="0"/>
          <w:caps w:val="0"/>
          <w:color w:val="auto"/>
          <w:spacing w:val="0"/>
          <w:sz w:val="32"/>
          <w:szCs w:val="32"/>
          <w:shd w:val="clear" w:fill="FFFFFF"/>
        </w:rPr>
        <w:t>书面提出异议申请，并提供相关证明材料；逾期视为无异议。</w:t>
      </w:r>
    </w:p>
    <w:p>
      <w:pPr>
        <w:pStyle w:val="2"/>
        <w:keepNext w:val="0"/>
        <w:keepLines w:val="0"/>
        <w:widowControl/>
        <w:suppressLineNumbers w:val="0"/>
        <w:shd w:val="clear" w:fill="FFFFFF"/>
        <w:spacing w:before="240" w:beforeAutospacing="0" w:after="0" w:afterAutospacing="0" w:line="240" w:lineRule="auto"/>
        <w:ind w:left="0" w:right="0" w:firstLine="640"/>
        <w:jc w:val="both"/>
        <w:rPr>
          <w:rFonts w:hint="eastAsia" w:ascii="宋体" w:hAnsi="宋体" w:eastAsia="宋体" w:cs="宋体"/>
          <w:i w:val="0"/>
          <w:caps w:val="0"/>
          <w:color w:val="333333"/>
          <w:spacing w:val="0"/>
          <w:sz w:val="24"/>
          <w:szCs w:val="24"/>
        </w:rPr>
      </w:pPr>
      <w:r>
        <w:rPr>
          <w:rStyle w:val="4"/>
          <w:rFonts w:hint="eastAsia" w:ascii="仿宋" w:hAnsi="仿宋" w:eastAsia="仿宋" w:cs="仿宋"/>
          <w:b/>
          <w:i w:val="0"/>
          <w:caps w:val="0"/>
          <w:color w:val="auto"/>
          <w:spacing w:val="0"/>
          <w:sz w:val="32"/>
          <w:szCs w:val="32"/>
          <w:shd w:val="clear" w:fill="FFFFFF"/>
        </w:rPr>
        <w:t>第九条</w:t>
      </w:r>
      <w:r>
        <w:rPr>
          <w:rStyle w:val="4"/>
          <w:rFonts w:hint="eastAsia" w:ascii="仿宋" w:hAnsi="仿宋" w:eastAsia="仿宋" w:cs="仿宋"/>
          <w:b w:val="0"/>
          <w:i w:val="0"/>
          <w:caps w:val="0"/>
          <w:color w:val="auto"/>
          <w:spacing w:val="0"/>
          <w:sz w:val="32"/>
          <w:szCs w:val="32"/>
          <w:shd w:val="clear" w:fill="FFFFFF"/>
        </w:rPr>
        <w:t> 市级环境保护主管部门黑名单管理办公室</w:t>
      </w:r>
      <w:r>
        <w:rPr>
          <w:rFonts w:hint="eastAsia" w:ascii="仿宋" w:hAnsi="仿宋" w:eastAsia="仿宋" w:cs="仿宋"/>
          <w:i w:val="0"/>
          <w:caps w:val="0"/>
          <w:color w:val="auto"/>
          <w:spacing w:val="0"/>
          <w:sz w:val="32"/>
          <w:szCs w:val="32"/>
          <w:shd w:val="clear" w:fill="FFFFFF"/>
        </w:rPr>
        <w:t>收到异议申请后的10个工作日内完成审查、复核、更正等工作，同时将审查结果反馈给异议申请人。</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Style w:val="4"/>
          <w:rFonts w:hint="eastAsia" w:ascii="仿宋" w:hAnsi="仿宋" w:eastAsia="仿宋" w:cs="仿宋"/>
          <w:b/>
          <w:i w:val="0"/>
          <w:caps w:val="0"/>
          <w:color w:val="auto"/>
          <w:spacing w:val="0"/>
          <w:kern w:val="0"/>
          <w:sz w:val="32"/>
          <w:szCs w:val="32"/>
          <w:shd w:val="clear" w:fill="FFFFFF"/>
          <w:lang w:val="en-US" w:eastAsia="zh-CN" w:bidi="ar"/>
        </w:rPr>
        <w:t>第十条</w:t>
      </w:r>
      <w:r>
        <w:rPr>
          <w:rStyle w:val="4"/>
          <w:rFonts w:hint="eastAsia" w:ascii="仿宋" w:hAnsi="仿宋" w:eastAsia="仿宋" w:cs="仿宋"/>
          <w:b w:val="0"/>
          <w:i w:val="0"/>
          <w:caps w:val="0"/>
          <w:color w:val="auto"/>
          <w:spacing w:val="0"/>
          <w:kern w:val="0"/>
          <w:sz w:val="32"/>
          <w:szCs w:val="32"/>
          <w:shd w:val="clear" w:fill="FFFFFF"/>
          <w:lang w:val="en-US" w:eastAsia="zh-CN" w:bidi="ar"/>
        </w:rPr>
        <w:t> 市级环境保护主管部门黑名单管理办公室将拟公布黑名单提交局长办公会议研究决定，</w:t>
      </w:r>
      <w:r>
        <w:rPr>
          <w:rFonts w:hint="eastAsia" w:ascii="仿宋" w:hAnsi="仿宋" w:eastAsia="仿宋" w:cs="仿宋"/>
          <w:i w:val="0"/>
          <w:caps w:val="0"/>
          <w:color w:val="auto"/>
          <w:spacing w:val="0"/>
          <w:kern w:val="0"/>
          <w:sz w:val="32"/>
          <w:szCs w:val="32"/>
          <w:shd w:val="clear" w:fill="FFFFFF"/>
          <w:lang w:val="en-US" w:eastAsia="zh-CN" w:bidi="ar"/>
        </w:rPr>
        <w:t>经局长办公会议集体讨论审批决定后对外公布。</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b/>
          <w:i w:val="0"/>
          <w:caps w:val="0"/>
          <w:color w:val="auto"/>
          <w:spacing w:val="0"/>
          <w:kern w:val="0"/>
          <w:sz w:val="32"/>
          <w:szCs w:val="32"/>
          <w:shd w:val="clear" w:fill="FFFFFF"/>
          <w:lang w:val="en-US" w:eastAsia="zh-CN" w:bidi="ar"/>
        </w:rPr>
        <w:t>第十一条</w:t>
      </w:r>
      <w:r>
        <w:rPr>
          <w:rFonts w:hint="eastAsia" w:ascii="仿宋" w:hAnsi="仿宋" w:eastAsia="仿宋" w:cs="仿宋"/>
          <w:i w:val="0"/>
          <w:caps w:val="0"/>
          <w:color w:val="auto"/>
          <w:spacing w:val="0"/>
          <w:kern w:val="0"/>
          <w:sz w:val="32"/>
          <w:szCs w:val="32"/>
          <w:shd w:val="clear" w:fill="FFFFFF"/>
          <w:lang w:val="en-US" w:eastAsia="zh-CN" w:bidi="ar"/>
        </w:rPr>
        <w:t> 环境污染黑名单的发布应当客观、准确、公正，保证发布信息的合法性、真实性、准确性。</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b/>
          <w:i w:val="0"/>
          <w:caps w:val="0"/>
          <w:color w:val="auto"/>
          <w:spacing w:val="0"/>
          <w:kern w:val="0"/>
          <w:sz w:val="32"/>
          <w:szCs w:val="32"/>
          <w:shd w:val="clear" w:fill="FFFFFF"/>
          <w:lang w:val="en-US" w:eastAsia="zh-CN" w:bidi="ar"/>
        </w:rPr>
        <w:t>第十二条</w:t>
      </w:r>
      <w:r>
        <w:rPr>
          <w:rFonts w:hint="eastAsia" w:ascii="仿宋" w:hAnsi="仿宋" w:eastAsia="仿宋" w:cs="仿宋"/>
          <w:i w:val="0"/>
          <w:caps w:val="0"/>
          <w:color w:val="auto"/>
          <w:spacing w:val="0"/>
          <w:kern w:val="0"/>
          <w:sz w:val="32"/>
          <w:szCs w:val="32"/>
          <w:shd w:val="clear" w:fill="FFFFFF"/>
          <w:lang w:val="en-US" w:eastAsia="zh-CN" w:bidi="ar"/>
        </w:rPr>
        <w:t> 环境污染黑名单除应在“信用中国（三亚）”网站上公示外，还可以选择以下一种或多种方式进行公示：</w:t>
      </w:r>
    </w:p>
    <w:p>
      <w:pPr>
        <w:keepNext w:val="0"/>
        <w:keepLines w:val="0"/>
        <w:widowControl/>
        <w:suppressLineNumbers w:val="0"/>
        <w:shd w:val="clear" w:fill="FFFFFF"/>
        <w:spacing w:before="0" w:beforeAutospacing="0" w:after="0" w:afterAutospacing="0" w:line="315" w:lineRule="atLeast"/>
        <w:ind w:left="640" w:right="0" w:firstLine="0"/>
        <w:jc w:val="left"/>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（一）通过三亚日报等大众媒体向社会公开；</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（二）通过市生态环境环保局政府门户网站向社会发布；</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（三）通报相关行业协会、行政许可发证机构等单位。</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b/>
          <w:i w:val="0"/>
          <w:caps w:val="0"/>
          <w:color w:val="auto"/>
          <w:spacing w:val="0"/>
          <w:kern w:val="0"/>
          <w:sz w:val="32"/>
          <w:szCs w:val="32"/>
          <w:shd w:val="clear" w:fill="FFFFFF"/>
          <w:lang w:val="en-US" w:eastAsia="zh-CN" w:bidi="ar"/>
        </w:rPr>
        <w:t>第十三条</w:t>
      </w:r>
      <w:r>
        <w:rPr>
          <w:rFonts w:hint="eastAsia" w:ascii="仿宋" w:hAnsi="仿宋" w:eastAsia="仿宋" w:cs="仿宋"/>
          <w:i w:val="0"/>
          <w:caps w:val="0"/>
          <w:color w:val="auto"/>
          <w:spacing w:val="0"/>
          <w:kern w:val="0"/>
          <w:sz w:val="32"/>
          <w:szCs w:val="32"/>
          <w:shd w:val="clear" w:fill="FFFFFF"/>
          <w:lang w:val="en-US" w:eastAsia="zh-CN" w:bidi="ar"/>
        </w:rPr>
        <w:t> 通过其他方式对外公示的黑名单信息必须与“信用中国（三亚）”网站公示的信息保持一致。</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Calibri" w:hAnsi="Calibri" w:cs="Calibri"/>
          <w:i w:val="0"/>
          <w:caps w:val="0"/>
          <w:color w:val="333333"/>
          <w:spacing w:val="0"/>
          <w:sz w:val="21"/>
          <w:szCs w:val="21"/>
        </w:rPr>
      </w:pPr>
      <w:r>
        <w:rPr>
          <w:rStyle w:val="4"/>
          <w:rFonts w:hint="eastAsia" w:ascii="仿宋" w:hAnsi="仿宋" w:eastAsia="仿宋" w:cs="仿宋"/>
          <w:b w:val="0"/>
          <w:i w:val="0"/>
          <w:caps w:val="0"/>
          <w:color w:val="auto"/>
          <w:spacing w:val="0"/>
          <w:kern w:val="0"/>
          <w:sz w:val="32"/>
          <w:szCs w:val="32"/>
          <w:shd w:val="clear" w:fill="FFFFFF"/>
          <w:lang w:val="en-US" w:eastAsia="zh-CN" w:bidi="ar"/>
        </w:rPr>
        <w:t>　  </w:t>
      </w:r>
      <w:r>
        <w:rPr>
          <w:rStyle w:val="4"/>
          <w:rFonts w:hint="eastAsia" w:ascii="仿宋" w:hAnsi="仿宋" w:eastAsia="仿宋" w:cs="仿宋"/>
          <w:b/>
          <w:i w:val="0"/>
          <w:caps w:val="0"/>
          <w:color w:val="auto"/>
          <w:spacing w:val="0"/>
          <w:kern w:val="0"/>
          <w:sz w:val="32"/>
          <w:szCs w:val="32"/>
          <w:shd w:val="clear" w:fill="FFFFFF"/>
          <w:lang w:val="en-US" w:eastAsia="zh-CN" w:bidi="ar"/>
        </w:rPr>
        <w:t>第十四条</w:t>
      </w:r>
      <w:r>
        <w:rPr>
          <w:rStyle w:val="4"/>
          <w:rFonts w:hint="eastAsia" w:ascii="仿宋" w:hAnsi="仿宋" w:eastAsia="仿宋" w:cs="仿宋"/>
          <w:b w:val="0"/>
          <w:i w:val="0"/>
          <w:caps w:val="0"/>
          <w:color w:val="auto"/>
          <w:spacing w:val="0"/>
          <w:kern w:val="0"/>
          <w:sz w:val="32"/>
          <w:szCs w:val="32"/>
          <w:shd w:val="clear" w:fill="FFFFFF"/>
          <w:lang w:val="en-US" w:eastAsia="zh-CN" w:bidi="ar"/>
        </w:rPr>
        <w:t> 公布黑名单信息时应注明以下内容：</w:t>
      </w:r>
    </w:p>
    <w:p>
      <w:pPr>
        <w:keepNext w:val="0"/>
        <w:keepLines w:val="0"/>
        <w:widowControl/>
        <w:suppressLineNumbers w:val="0"/>
        <w:shd w:val="clear" w:fill="FFFFFF"/>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Style w:val="4"/>
          <w:rFonts w:hint="eastAsia" w:ascii="仿宋" w:hAnsi="仿宋" w:eastAsia="仿宋" w:cs="仿宋"/>
          <w:b w:val="0"/>
          <w:i w:val="0"/>
          <w:caps w:val="0"/>
          <w:color w:val="auto"/>
          <w:spacing w:val="0"/>
          <w:kern w:val="0"/>
          <w:sz w:val="32"/>
          <w:szCs w:val="32"/>
          <w:shd w:val="clear" w:fill="FFFFFF"/>
          <w:lang w:val="en-US" w:eastAsia="zh-CN" w:bidi="ar"/>
        </w:rPr>
        <w:t>　　（一）单位或个人的基本情况；</w:t>
      </w:r>
    </w:p>
    <w:p>
      <w:pPr>
        <w:keepNext w:val="0"/>
        <w:keepLines w:val="0"/>
        <w:widowControl/>
        <w:suppressLineNumbers w:val="0"/>
        <w:shd w:val="clear" w:fill="FFFFFF"/>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Style w:val="4"/>
          <w:rFonts w:hint="eastAsia" w:ascii="仿宋" w:hAnsi="仿宋" w:eastAsia="仿宋" w:cs="仿宋"/>
          <w:b w:val="0"/>
          <w:i w:val="0"/>
          <w:caps w:val="0"/>
          <w:color w:val="auto"/>
          <w:spacing w:val="0"/>
          <w:kern w:val="0"/>
          <w:sz w:val="32"/>
          <w:szCs w:val="32"/>
          <w:shd w:val="clear" w:fill="FFFFFF"/>
          <w:lang w:val="en-US" w:eastAsia="zh-CN" w:bidi="ar"/>
        </w:rPr>
        <w:t>　　（二）主要违法及失信事实；</w:t>
      </w:r>
    </w:p>
    <w:p>
      <w:pPr>
        <w:keepNext w:val="0"/>
        <w:keepLines w:val="0"/>
        <w:widowControl/>
        <w:suppressLineNumbers w:val="0"/>
        <w:shd w:val="clear" w:fill="FFFFFF"/>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Style w:val="4"/>
          <w:rFonts w:hint="eastAsia" w:ascii="仿宋" w:hAnsi="仿宋" w:eastAsia="仿宋" w:cs="仿宋"/>
          <w:b w:val="0"/>
          <w:i w:val="0"/>
          <w:caps w:val="0"/>
          <w:color w:val="auto"/>
          <w:spacing w:val="0"/>
          <w:kern w:val="0"/>
          <w:sz w:val="32"/>
          <w:szCs w:val="32"/>
          <w:shd w:val="clear" w:fill="FFFFFF"/>
          <w:lang w:val="en-US" w:eastAsia="zh-CN" w:bidi="ar"/>
        </w:rPr>
        <w:t>　　（三）纳入黑名单管理的理由及依据；</w:t>
      </w:r>
    </w:p>
    <w:p>
      <w:pPr>
        <w:keepNext w:val="0"/>
        <w:keepLines w:val="0"/>
        <w:widowControl/>
        <w:suppressLineNumbers w:val="0"/>
        <w:shd w:val="clear" w:fill="FFFFFF"/>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Style w:val="4"/>
          <w:rFonts w:hint="eastAsia" w:ascii="仿宋" w:hAnsi="仿宋" w:eastAsia="仿宋" w:cs="仿宋"/>
          <w:b w:val="0"/>
          <w:i w:val="0"/>
          <w:caps w:val="0"/>
          <w:color w:val="auto"/>
          <w:spacing w:val="0"/>
          <w:kern w:val="0"/>
          <w:sz w:val="32"/>
          <w:szCs w:val="32"/>
          <w:shd w:val="clear" w:fill="FFFFFF"/>
          <w:lang w:val="en-US" w:eastAsia="zh-CN" w:bidi="ar"/>
        </w:rPr>
        <w:t>　　（四）其他有必要公布的信息。</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Calibri" w:hAnsi="Calibri" w:cs="Calibri"/>
          <w:i w:val="0"/>
          <w:caps w:val="0"/>
          <w:color w:val="333333"/>
          <w:spacing w:val="0"/>
          <w:sz w:val="21"/>
          <w:szCs w:val="21"/>
        </w:rPr>
      </w:pPr>
      <w:r>
        <w:rPr>
          <w:rStyle w:val="4"/>
          <w:rFonts w:hint="eastAsia" w:ascii="仿宋" w:hAnsi="仿宋" w:eastAsia="仿宋" w:cs="仿宋"/>
          <w:b w:val="0"/>
          <w:i w:val="0"/>
          <w:caps w:val="0"/>
          <w:color w:val="auto"/>
          <w:spacing w:val="0"/>
          <w:kern w:val="0"/>
          <w:sz w:val="32"/>
          <w:szCs w:val="32"/>
          <w:shd w:val="clear" w:fill="FFFFFF"/>
          <w:lang w:val="en-US" w:eastAsia="zh-CN" w:bidi="ar"/>
        </w:rPr>
        <w:t>　　</w:t>
      </w:r>
      <w:r>
        <w:rPr>
          <w:rStyle w:val="4"/>
          <w:rFonts w:hint="eastAsia" w:ascii="仿宋" w:hAnsi="仿宋" w:eastAsia="仿宋" w:cs="仿宋"/>
          <w:b/>
          <w:i w:val="0"/>
          <w:caps w:val="0"/>
          <w:color w:val="auto"/>
          <w:spacing w:val="0"/>
          <w:kern w:val="0"/>
          <w:sz w:val="32"/>
          <w:szCs w:val="32"/>
          <w:shd w:val="clear" w:fill="FFFFFF"/>
          <w:lang w:val="en-US" w:eastAsia="zh-CN" w:bidi="ar"/>
        </w:rPr>
        <w:t>第十五条</w:t>
      </w:r>
      <w:r>
        <w:rPr>
          <w:rStyle w:val="4"/>
          <w:rFonts w:hint="eastAsia" w:ascii="仿宋" w:hAnsi="仿宋" w:eastAsia="仿宋" w:cs="仿宋"/>
          <w:b w:val="0"/>
          <w:i w:val="0"/>
          <w:caps w:val="0"/>
          <w:color w:val="auto"/>
          <w:spacing w:val="0"/>
          <w:kern w:val="0"/>
          <w:sz w:val="32"/>
          <w:szCs w:val="32"/>
          <w:shd w:val="clear" w:fill="FFFFFF"/>
          <w:lang w:val="en-US" w:eastAsia="zh-CN" w:bidi="ar"/>
        </w:rPr>
        <w:t> 环保部门发现纳入黑名单管理的基础信息与实际情况不符时，应当及时进行修正。由原信息提供部门提出并经主管领导审核后进行修正。</w:t>
      </w:r>
    </w:p>
    <w:p>
      <w:pPr>
        <w:keepNext w:val="0"/>
        <w:keepLines w:val="0"/>
        <w:widowControl/>
        <w:suppressLineNumbers w:val="0"/>
        <w:shd w:val="clear" w:fill="FFFFFF"/>
        <w:spacing w:before="0" w:beforeAutospacing="0" w:after="0" w:afterAutospacing="0" w:line="315" w:lineRule="atLeast"/>
        <w:ind w:left="0" w:right="0" w:firstLine="641"/>
        <w:jc w:val="both"/>
        <w:rPr>
          <w:rFonts w:hint="default" w:ascii="Calibri" w:hAnsi="Calibri" w:cs="Calibri"/>
          <w:i w:val="0"/>
          <w:caps w:val="0"/>
          <w:color w:val="333333"/>
          <w:spacing w:val="0"/>
          <w:sz w:val="21"/>
          <w:szCs w:val="21"/>
        </w:rPr>
      </w:pPr>
      <w:r>
        <w:rPr>
          <w:rStyle w:val="4"/>
          <w:rFonts w:hint="eastAsia" w:ascii="仿宋" w:hAnsi="仿宋" w:eastAsia="仿宋" w:cs="仿宋"/>
          <w:b/>
          <w:i w:val="0"/>
          <w:caps w:val="0"/>
          <w:color w:val="auto"/>
          <w:spacing w:val="0"/>
          <w:kern w:val="0"/>
          <w:sz w:val="32"/>
          <w:szCs w:val="32"/>
          <w:shd w:val="clear" w:fill="FFFFFF"/>
          <w:lang w:val="en-US" w:eastAsia="zh-CN" w:bidi="ar"/>
        </w:rPr>
        <w:t>第十六条</w:t>
      </w:r>
      <w:r>
        <w:rPr>
          <w:rStyle w:val="4"/>
          <w:rFonts w:hint="eastAsia" w:ascii="仿宋" w:hAnsi="仿宋" w:eastAsia="仿宋" w:cs="仿宋"/>
          <w:b w:val="0"/>
          <w:i w:val="0"/>
          <w:caps w:val="0"/>
          <w:color w:val="auto"/>
          <w:spacing w:val="0"/>
          <w:kern w:val="0"/>
          <w:sz w:val="32"/>
          <w:szCs w:val="32"/>
          <w:shd w:val="clear" w:fill="FFFFFF"/>
          <w:lang w:val="en-US" w:eastAsia="zh-CN" w:bidi="ar"/>
        </w:rPr>
        <w:t> 黑名单管理期限为2年。</w:t>
      </w:r>
    </w:p>
    <w:p>
      <w:pPr>
        <w:keepNext w:val="0"/>
        <w:keepLines w:val="0"/>
        <w:widowControl/>
        <w:suppressLineNumbers w:val="0"/>
        <w:shd w:val="clear" w:fill="FFFFFF"/>
        <w:spacing w:before="0" w:beforeAutospacing="0" w:after="0" w:afterAutospacing="0" w:line="315" w:lineRule="atLeast"/>
        <w:ind w:left="0" w:right="0" w:firstLine="641"/>
        <w:jc w:val="both"/>
        <w:rPr>
          <w:rFonts w:hint="default" w:ascii="Calibri" w:hAnsi="Calibri" w:cs="Calibri"/>
          <w:i w:val="0"/>
          <w:caps w:val="0"/>
          <w:color w:val="333333"/>
          <w:spacing w:val="0"/>
          <w:sz w:val="21"/>
          <w:szCs w:val="21"/>
        </w:rPr>
      </w:pPr>
      <w:r>
        <w:rPr>
          <w:rStyle w:val="4"/>
          <w:rFonts w:hint="eastAsia" w:ascii="仿宋" w:hAnsi="仿宋" w:eastAsia="仿宋" w:cs="仿宋"/>
          <w:b w:val="0"/>
          <w:i w:val="0"/>
          <w:caps w:val="0"/>
          <w:color w:val="auto"/>
          <w:spacing w:val="0"/>
          <w:kern w:val="0"/>
          <w:sz w:val="32"/>
          <w:szCs w:val="32"/>
          <w:shd w:val="clear" w:fill="FFFFFF"/>
          <w:lang w:val="en-US" w:eastAsia="zh-CN" w:bidi="ar"/>
        </w:rPr>
        <w:t>黑名单管理期满且失信行为已消除的可以自动解除黑名单，失信行为未消除的继续实施黑名单管理。</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Style w:val="4"/>
          <w:rFonts w:hint="eastAsia" w:ascii="仿宋" w:hAnsi="仿宋" w:eastAsia="仿宋" w:cs="仿宋"/>
          <w:b w:val="0"/>
          <w:i w:val="0"/>
          <w:caps w:val="0"/>
          <w:color w:val="auto"/>
          <w:spacing w:val="0"/>
          <w:kern w:val="0"/>
          <w:sz w:val="32"/>
          <w:szCs w:val="32"/>
          <w:shd w:val="clear" w:fill="FFFFFF"/>
          <w:lang w:val="en-US" w:eastAsia="zh-CN" w:bidi="ar"/>
        </w:rPr>
        <w:t>被纳入黑名单管理的排污单位积极实施整改、成效明显，可在黑名单公布之日起3个月后，向市级环境保护主管部门黑名单管理办公室提交书面解除申请，并附相关整改证明材料。</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Style w:val="4"/>
          <w:rFonts w:hint="eastAsia" w:ascii="仿宋" w:hAnsi="仿宋" w:eastAsia="仿宋" w:cs="仿宋"/>
          <w:b/>
          <w:i w:val="0"/>
          <w:caps w:val="0"/>
          <w:color w:val="auto"/>
          <w:spacing w:val="0"/>
          <w:kern w:val="0"/>
          <w:sz w:val="32"/>
          <w:szCs w:val="32"/>
          <w:shd w:val="clear" w:fill="FFFFFF"/>
          <w:lang w:val="en-US" w:eastAsia="zh-CN" w:bidi="ar"/>
        </w:rPr>
        <w:t>第十七条</w:t>
      </w:r>
      <w:r>
        <w:rPr>
          <w:rStyle w:val="4"/>
          <w:rFonts w:hint="eastAsia" w:ascii="仿宋" w:hAnsi="仿宋" w:eastAsia="仿宋" w:cs="仿宋"/>
          <w:b w:val="0"/>
          <w:i w:val="0"/>
          <w:caps w:val="0"/>
          <w:color w:val="auto"/>
          <w:spacing w:val="0"/>
          <w:kern w:val="0"/>
          <w:sz w:val="32"/>
          <w:szCs w:val="32"/>
          <w:shd w:val="clear" w:fill="FFFFFF"/>
          <w:lang w:val="en-US" w:eastAsia="zh-CN" w:bidi="ar"/>
        </w:rPr>
        <w:t> 市级环境保护主管部门黑名单管理办公室</w:t>
      </w:r>
      <w:r>
        <w:rPr>
          <w:rFonts w:hint="eastAsia" w:ascii="仿宋" w:hAnsi="仿宋" w:eastAsia="仿宋" w:cs="仿宋"/>
          <w:i w:val="0"/>
          <w:caps w:val="0"/>
          <w:color w:val="auto"/>
          <w:spacing w:val="0"/>
          <w:kern w:val="0"/>
          <w:sz w:val="32"/>
          <w:szCs w:val="32"/>
          <w:shd w:val="clear" w:fill="FFFFFF"/>
          <w:lang w:val="en-US" w:eastAsia="zh-CN" w:bidi="ar"/>
        </w:rPr>
        <w:t>应在收到书面解除申请及相关证明材料后的7个工作日内进行现场核查等审查，情况属实的，将其解除黑名单管理。</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Style w:val="4"/>
          <w:rFonts w:hint="eastAsia" w:ascii="仿宋" w:hAnsi="仿宋" w:eastAsia="仿宋" w:cs="仿宋"/>
          <w:b/>
          <w:i w:val="0"/>
          <w:caps w:val="0"/>
          <w:color w:val="auto"/>
          <w:spacing w:val="0"/>
          <w:kern w:val="0"/>
          <w:sz w:val="32"/>
          <w:szCs w:val="32"/>
          <w:shd w:val="clear" w:fill="FFFFFF"/>
          <w:lang w:val="en-US" w:eastAsia="zh-CN" w:bidi="ar"/>
        </w:rPr>
        <w:t>第十八条</w:t>
      </w:r>
      <w:r>
        <w:rPr>
          <w:rStyle w:val="4"/>
          <w:rFonts w:hint="eastAsia" w:ascii="仿宋" w:hAnsi="仿宋" w:eastAsia="仿宋" w:cs="仿宋"/>
          <w:b w:val="0"/>
          <w:i w:val="0"/>
          <w:caps w:val="0"/>
          <w:color w:val="auto"/>
          <w:spacing w:val="0"/>
          <w:kern w:val="0"/>
          <w:sz w:val="32"/>
          <w:szCs w:val="32"/>
          <w:shd w:val="clear" w:fill="FFFFFF"/>
          <w:lang w:val="en-US" w:eastAsia="zh-CN" w:bidi="ar"/>
        </w:rPr>
        <w:t> 解除黑名单管理后，原违规违法信息和黑名单记录转为信用档案保存，除国家机关执行公务依法需要查询外不再对外披露。原录入黑名单的环境保护主管部门要在门户网站和环境信用信息平台上将已解除的黑名单删除，解除信息同步推送至同级信用信息交换平台。</w:t>
      </w:r>
    </w:p>
    <w:p>
      <w:pPr>
        <w:keepNext w:val="0"/>
        <w:keepLines w:val="0"/>
        <w:widowControl/>
        <w:suppressLineNumbers w:val="0"/>
        <w:shd w:val="clear" w:fill="FFFFFF"/>
        <w:spacing w:before="0" w:beforeAutospacing="0" w:after="0" w:afterAutospacing="0" w:line="315" w:lineRule="atLeast"/>
        <w:ind w:left="0" w:right="0" w:firstLine="0"/>
        <w:jc w:val="center"/>
        <w:rPr>
          <w:rFonts w:hint="default" w:ascii="Calibri" w:hAnsi="Calibri" w:cs="Calibri"/>
          <w:i w:val="0"/>
          <w:caps w:val="0"/>
          <w:color w:val="333333"/>
          <w:spacing w:val="0"/>
          <w:sz w:val="21"/>
          <w:szCs w:val="21"/>
        </w:rPr>
      </w:pPr>
    </w:p>
    <w:p>
      <w:pPr>
        <w:keepNext w:val="0"/>
        <w:keepLines w:val="0"/>
        <w:widowControl/>
        <w:suppressLineNumbers w:val="0"/>
        <w:shd w:val="clear" w:fill="FFFFFF"/>
        <w:spacing w:before="0" w:beforeAutospacing="0" w:after="0" w:afterAutospacing="0" w:line="315" w:lineRule="atLeast"/>
        <w:ind w:left="0" w:right="0" w:firstLine="0"/>
        <w:jc w:val="center"/>
        <w:rPr>
          <w:rFonts w:hint="default" w:ascii="Calibri" w:hAnsi="Calibri" w:cs="Calibri"/>
          <w:i w:val="0"/>
          <w:caps w:val="0"/>
          <w:color w:val="333333"/>
          <w:spacing w:val="0"/>
          <w:sz w:val="21"/>
          <w:szCs w:val="21"/>
        </w:rPr>
      </w:pPr>
      <w:r>
        <w:rPr>
          <w:rStyle w:val="4"/>
          <w:rFonts w:hint="eastAsia" w:ascii="黑体" w:hAnsi="宋体" w:eastAsia="黑体" w:cs="黑体"/>
          <w:b w:val="0"/>
          <w:i w:val="0"/>
          <w:caps w:val="0"/>
          <w:color w:val="auto"/>
          <w:spacing w:val="0"/>
          <w:kern w:val="0"/>
          <w:sz w:val="32"/>
          <w:szCs w:val="32"/>
          <w:shd w:val="clear" w:fill="FFFFFF"/>
          <w:lang w:val="en-US" w:eastAsia="zh-CN" w:bidi="ar"/>
        </w:rPr>
        <w:t>第四章 监管与惩戒</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b/>
          <w:i w:val="0"/>
          <w:caps w:val="0"/>
          <w:color w:val="auto"/>
          <w:spacing w:val="0"/>
          <w:kern w:val="0"/>
          <w:sz w:val="32"/>
          <w:szCs w:val="32"/>
          <w:shd w:val="clear" w:fill="FFFFFF"/>
          <w:lang w:val="en-US" w:eastAsia="zh-CN" w:bidi="ar"/>
        </w:rPr>
        <w:t>第十九条</w:t>
      </w:r>
      <w:r>
        <w:rPr>
          <w:rFonts w:hint="eastAsia" w:ascii="仿宋" w:hAnsi="仿宋" w:eastAsia="仿宋" w:cs="仿宋"/>
          <w:i w:val="0"/>
          <w:caps w:val="0"/>
          <w:color w:val="auto"/>
          <w:spacing w:val="0"/>
          <w:kern w:val="0"/>
          <w:sz w:val="32"/>
          <w:szCs w:val="32"/>
          <w:shd w:val="clear" w:fill="FFFFFF"/>
          <w:lang w:val="en-US" w:eastAsia="zh-CN" w:bidi="ar"/>
        </w:rPr>
        <w:t> 应当对纳入环境污染黑名单的排污单位采取下列联合惩戒措施：</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    （一）根据相关法律法规责令其停止违法行为、停产整改。在未完成整改前，依法对其环境保护行政许可予以限制；</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（二）纳入环境污染黑名单期间，相应调整其环境信用评价等级；</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（三）纳入环境污染黑名单期间，不予安排环境保护专项资金项目、清洁生产示范项目、循环经济试点项目； </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（四）纳入环境污染黑名单期间，不得参加各级环保部门组织的评优评先等表彰活动，在其他部门组织的评优评先活动中出具否定性意见；</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（五）纳入环境污染黑名单期间，取消参加政府采购、招标投标等活动资格；</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（六）国家或地方规定的其他惩戒性措施。</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b/>
          <w:i w:val="0"/>
          <w:caps w:val="0"/>
          <w:color w:val="auto"/>
          <w:spacing w:val="0"/>
          <w:kern w:val="0"/>
          <w:sz w:val="32"/>
          <w:szCs w:val="32"/>
          <w:shd w:val="clear" w:fill="FFFFFF"/>
          <w:lang w:val="en-US" w:eastAsia="zh-CN" w:bidi="ar"/>
        </w:rPr>
        <w:t>第二十条</w:t>
      </w:r>
      <w:r>
        <w:rPr>
          <w:rFonts w:hint="eastAsia" w:ascii="仿宋" w:hAnsi="仿宋" w:eastAsia="仿宋" w:cs="仿宋"/>
          <w:i w:val="0"/>
          <w:caps w:val="0"/>
          <w:color w:val="auto"/>
          <w:spacing w:val="0"/>
          <w:kern w:val="0"/>
          <w:sz w:val="32"/>
          <w:szCs w:val="32"/>
          <w:shd w:val="clear" w:fill="FFFFFF"/>
          <w:lang w:val="en-US" w:eastAsia="zh-CN" w:bidi="ar"/>
        </w:rPr>
        <w:t> 相关政府部门和社会组织要严格按照《关于对环境保护领域失信生产经营单位及其有关人员开展联合惩戒的合作备忘录》（发改财金〔2016〕1580号）的规定，依法推进对失信行为的行政性、市场性、行业性、社会性约束和惩戒。</w:t>
      </w:r>
    </w:p>
    <w:p>
      <w:pPr>
        <w:pStyle w:val="2"/>
        <w:keepNext w:val="0"/>
        <w:keepLines w:val="0"/>
        <w:widowControl/>
        <w:suppressLineNumbers w:val="0"/>
        <w:shd w:val="clear" w:fill="FFFFFF"/>
        <w:spacing w:before="0" w:beforeAutospacing="0" w:after="0" w:afterAutospacing="0" w:line="240" w:lineRule="auto"/>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b/>
          <w:i w:val="0"/>
          <w:caps w:val="0"/>
          <w:color w:val="auto"/>
          <w:spacing w:val="0"/>
          <w:sz w:val="32"/>
          <w:szCs w:val="32"/>
          <w:shd w:val="clear" w:fill="FFFFFF"/>
        </w:rPr>
        <w:t>第二十一条</w:t>
      </w:r>
      <w:r>
        <w:rPr>
          <w:rFonts w:hint="eastAsia" w:ascii="仿宋" w:hAnsi="仿宋" w:eastAsia="仿宋" w:cs="仿宋"/>
          <w:i w:val="0"/>
          <w:caps w:val="0"/>
          <w:color w:val="auto"/>
          <w:spacing w:val="0"/>
          <w:sz w:val="32"/>
          <w:szCs w:val="32"/>
          <w:shd w:val="clear" w:fill="FFFFFF"/>
        </w:rPr>
        <w:t> 各级环境保护主管部门发现纳入环境污染黑名单的失信主体涉嫌构成环境犯罪的，应当依法及时移交公安机关处理。</w:t>
      </w:r>
      <w:r>
        <w:rPr>
          <w:rFonts w:hint="default" w:ascii="Calibri" w:hAnsi="Calibri" w:cs="Calibri"/>
          <w:i w:val="0"/>
          <w:caps w:val="0"/>
          <w:color w:val="auto"/>
          <w:spacing w:val="0"/>
          <w:sz w:val="32"/>
          <w:szCs w:val="32"/>
          <w:shd w:val="clear" w:fill="FFFFFF"/>
        </w:rPr>
        <w:t> </w:t>
      </w:r>
    </w:p>
    <w:p>
      <w:pPr>
        <w:pStyle w:val="2"/>
        <w:keepNext w:val="0"/>
        <w:keepLines w:val="0"/>
        <w:widowControl/>
        <w:suppressLineNumbers w:val="0"/>
        <w:shd w:val="clear" w:fill="FFFFFF"/>
        <w:spacing w:before="0" w:beforeAutospacing="0" w:after="0" w:afterAutospacing="0" w:line="240" w:lineRule="auto"/>
        <w:ind w:left="0" w:right="0" w:firstLine="640"/>
        <w:jc w:val="both"/>
        <w:rPr>
          <w:rFonts w:hint="default" w:ascii="Calibri" w:hAnsi="Calibri" w:cs="Calibri"/>
          <w:i w:val="0"/>
          <w:caps w:val="0"/>
          <w:color w:val="333333"/>
          <w:spacing w:val="0"/>
          <w:sz w:val="21"/>
          <w:szCs w:val="21"/>
        </w:rPr>
      </w:pPr>
    </w:p>
    <w:p>
      <w:pPr>
        <w:keepNext w:val="0"/>
        <w:keepLines w:val="0"/>
        <w:widowControl/>
        <w:suppressLineNumbers w:val="0"/>
        <w:shd w:val="clear" w:fill="FFFFFF"/>
        <w:spacing w:before="0" w:beforeAutospacing="0" w:after="0" w:afterAutospacing="0" w:line="315" w:lineRule="atLeast"/>
        <w:ind w:left="0" w:right="0" w:firstLine="0"/>
        <w:jc w:val="center"/>
        <w:rPr>
          <w:rFonts w:hint="default" w:ascii="Calibri" w:hAnsi="Calibri" w:cs="Calibri"/>
          <w:i w:val="0"/>
          <w:caps w:val="0"/>
          <w:color w:val="333333"/>
          <w:spacing w:val="0"/>
          <w:sz w:val="21"/>
          <w:szCs w:val="21"/>
        </w:rPr>
      </w:pPr>
      <w:r>
        <w:rPr>
          <w:rFonts w:hint="eastAsia" w:ascii="黑体" w:hAnsi="宋体" w:eastAsia="黑体" w:cs="黑体"/>
          <w:b w:val="0"/>
          <w:i w:val="0"/>
          <w:caps w:val="0"/>
          <w:color w:val="auto"/>
          <w:spacing w:val="0"/>
          <w:kern w:val="0"/>
          <w:sz w:val="32"/>
          <w:szCs w:val="32"/>
          <w:shd w:val="clear" w:fill="FFFFFF"/>
          <w:lang w:val="en-US" w:eastAsia="zh-CN" w:bidi="ar"/>
        </w:rPr>
        <w:t>第五章 其他规定</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b/>
          <w:i w:val="0"/>
          <w:caps w:val="0"/>
          <w:color w:val="auto"/>
          <w:spacing w:val="0"/>
          <w:kern w:val="0"/>
          <w:sz w:val="32"/>
          <w:szCs w:val="32"/>
          <w:shd w:val="clear" w:fill="FFFFFF"/>
          <w:lang w:val="en-US" w:eastAsia="zh-CN" w:bidi="ar"/>
        </w:rPr>
        <w:t>第二十二条</w:t>
      </w:r>
      <w:r>
        <w:rPr>
          <w:rFonts w:hint="eastAsia" w:ascii="仿宋" w:hAnsi="仿宋" w:eastAsia="仿宋" w:cs="仿宋"/>
          <w:i w:val="0"/>
          <w:caps w:val="0"/>
          <w:color w:val="auto"/>
          <w:spacing w:val="0"/>
          <w:kern w:val="0"/>
          <w:sz w:val="32"/>
          <w:szCs w:val="32"/>
          <w:shd w:val="clear" w:fill="FFFFFF"/>
          <w:lang w:val="en-US" w:eastAsia="zh-CN" w:bidi="ar"/>
        </w:rPr>
        <w:t> 本制度由市生态环境保护局负责解释。</w:t>
      </w:r>
    </w:p>
    <w:p>
      <w:pPr>
        <w:keepNext w:val="0"/>
        <w:keepLines w:val="0"/>
        <w:widowControl/>
        <w:suppressLineNumbers w:val="0"/>
        <w:shd w:val="clear" w:fill="FFFFFF"/>
        <w:spacing w:before="0" w:beforeAutospacing="0" w:after="0" w:afterAutospacing="0" w:line="315" w:lineRule="atLeast"/>
        <w:ind w:left="0" w:right="0" w:firstLine="640"/>
        <w:jc w:val="both"/>
      </w:pPr>
      <w:r>
        <w:rPr>
          <w:rFonts w:hint="eastAsia" w:ascii="仿宋" w:hAnsi="仿宋" w:eastAsia="仿宋" w:cs="仿宋"/>
          <w:b/>
          <w:i w:val="0"/>
          <w:caps w:val="0"/>
          <w:color w:val="auto"/>
          <w:spacing w:val="0"/>
          <w:kern w:val="0"/>
          <w:sz w:val="32"/>
          <w:szCs w:val="32"/>
          <w:shd w:val="clear" w:fill="FFFFFF"/>
          <w:lang w:val="en-US" w:eastAsia="zh-CN" w:bidi="ar"/>
        </w:rPr>
        <w:t>第二十三条</w:t>
      </w:r>
      <w:r>
        <w:rPr>
          <w:rFonts w:hint="eastAsia" w:ascii="仿宋" w:hAnsi="仿宋" w:eastAsia="仿宋" w:cs="仿宋"/>
          <w:i w:val="0"/>
          <w:caps w:val="0"/>
          <w:color w:val="auto"/>
          <w:spacing w:val="0"/>
          <w:kern w:val="0"/>
          <w:sz w:val="32"/>
          <w:szCs w:val="32"/>
          <w:shd w:val="clear" w:fill="FFFFFF"/>
          <w:lang w:val="en-US" w:eastAsia="zh-CN" w:bidi="ar"/>
        </w:rPr>
        <w:t> 本制度自2019年1月1日起施行，有效期两年。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8082F"/>
    <w:rsid w:val="261D3D67"/>
    <w:rsid w:val="2B780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2019-11-21T02:26:00Z</dcterms:created>
  <dc:creator>邓凌</dc:creator>
  <cp:lastModifiedBy>邓凌</cp:lastModifiedBy>
  <dcterms:modified xsi:type="dcterms:W3CDTF">2019-11-21T02:26:44Z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