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pStyle w:val="4"/>
        <w:keepNext w:val="0"/>
        <w:keepLines w:val="0"/>
        <w:widowControl/>
        <w:suppressLineNumbers w:val="0"/>
        <w:shd w:val="clear" w:fill="FFFFFF"/>
        <w:jc w:val="center"/>
        <w:rPr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疫情防控要求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为保障广大考生和考务工作人员生命安全和身体健康，确保笔试考试安全有序进行，请考生注意以下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lang w:eastAsia="zh-CN"/>
        </w:rPr>
        <w:t>要求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一、报考人员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和考务人员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应符合海南省及三亚市新冠肺炎疫情防控有关要求,特别是目前尚在境外（含港澳台地区）和有国内中高风险地区旅居史的报考人员,应预留足够时间,严格遵守海南省及三亚市防疫隔离具体要求和规定,自行安排好相关行程事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二、在笔试当天进入考点时应主动出示身份证、“海南省健康一码通”健康码（通过微信搜索“海南省健康一码通”小程序,注册并根据实际情况进行填写）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 w:bidi="ar-SA"/>
        </w:rPr>
        <w:t>及行程卡</w:t>
      </w: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,并配合检测体温。“海南省健康一码通”健康码为绿码,且经现场测量体温低于37.3℃,方可进入考点参加考试。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三、具有下列情形之一的报考人员不得进入考点参加考试: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（一）诊断为疑似/确诊新冠肺炎病例的报考人员;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（二）诊断为新冠病毒无症状感染者的报考人员;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（三）正处于隔离医学观察治疗、集中隔离观察期的报考人员;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（四）确定为新冠肺炎密切接触者的报考人员;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（五）考试当天“海南省健康一码通”健康码为红码或体温≥37.3℃的报考人员。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四、参加笔试的报考人员须佩戴口罩（自备）,除身份确认环节考官要求以外全程佩戴,做好个人防护。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六、报考人员隐瞒身体异常情况,或隐瞒谎报旅居史、接触史、健康状况等疫情防控重点信息,或不配合工作人员进行防疫检测、确认身份、排查、送诊等造成严重后果的,将取消考试或聘用资格,并依法追究法律责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24"/>
          <w:lang w:val="en-US" w:eastAsia="zh-CN"/>
        </w:rPr>
        <w:t>七、</w:t>
      </w:r>
      <w:r>
        <w:rPr>
          <w:rFonts w:hint="eastAsia" w:ascii="仿宋_GB2312" w:hAnsi="仿宋_GB2312" w:eastAsia="仿宋_GB2312" w:cs="宋体"/>
          <w:kern w:val="0"/>
          <w:sz w:val="32"/>
          <w:szCs w:val="24"/>
        </w:rPr>
        <w:t>因疫情存在动态变化，疫情防控工作要求也将作出相应调整，以最新为准。 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ED0597"/>
    <w:multiLevelType w:val="multilevel"/>
    <w:tmpl w:val="A4ED0597"/>
    <w:lvl w:ilvl="0" w:tentative="0">
      <w:start w:val="1"/>
      <w:numFmt w:val="decimal"/>
      <w:pStyle w:val="13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pStyle w:val="12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pStyle w:val="9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pStyle w:val="10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F277BE29"/>
    <w:multiLevelType w:val="multilevel"/>
    <w:tmpl w:val="F277BE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pStyle w:val="8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F4AA1B6E"/>
    <w:multiLevelType w:val="multilevel"/>
    <w:tmpl w:val="F4AA1B6E"/>
    <w:lvl w:ilvl="0" w:tentative="0">
      <w:start w:val="1"/>
      <w:numFmt w:val="decimal"/>
      <w:pStyle w:val="7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96465"/>
    <w:rsid w:val="05626E33"/>
    <w:rsid w:val="06834A5D"/>
    <w:rsid w:val="06E14676"/>
    <w:rsid w:val="1516392C"/>
    <w:rsid w:val="1C014394"/>
    <w:rsid w:val="24800C86"/>
    <w:rsid w:val="2D823CE5"/>
    <w:rsid w:val="2E8364BE"/>
    <w:rsid w:val="32F80555"/>
    <w:rsid w:val="337C7240"/>
    <w:rsid w:val="4D37050C"/>
    <w:rsid w:val="5371350C"/>
    <w:rsid w:val="53E86983"/>
    <w:rsid w:val="54DB5996"/>
    <w:rsid w:val="56EF5C89"/>
    <w:rsid w:val="57E51511"/>
    <w:rsid w:val="58F10887"/>
    <w:rsid w:val="6033513D"/>
    <w:rsid w:val="6221443A"/>
    <w:rsid w:val="6F97578E"/>
    <w:rsid w:val="74C45DF4"/>
    <w:rsid w:val="797C7655"/>
    <w:rsid w:val="7EE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1.一级标题"/>
    <w:basedOn w:val="2"/>
    <w:next w:val="1"/>
    <w:qFormat/>
    <w:uiPriority w:val="0"/>
    <w:pPr>
      <w:numPr>
        <w:ilvl w:val="0"/>
        <w:numId w:val="1"/>
      </w:numPr>
    </w:pPr>
    <w:rPr>
      <w:rFonts w:eastAsia="微软雅黑" w:asciiTheme="minorAscii" w:hAnsiTheme="minorAscii"/>
      <w:sz w:val="52"/>
    </w:rPr>
  </w:style>
  <w:style w:type="paragraph" w:customStyle="1" w:styleId="8">
    <w:name w:val="标书 二级标题"/>
    <w:basedOn w:val="1"/>
    <w:qFormat/>
    <w:uiPriority w:val="0"/>
    <w:pPr>
      <w:numPr>
        <w:ilvl w:val="1"/>
        <w:numId w:val="2"/>
      </w:numPr>
      <w:jc w:val="center"/>
    </w:pPr>
    <w:rPr>
      <w:rFonts w:hint="eastAsia" w:ascii="方正大黑简体" w:hAnsi="方正大黑简体" w:eastAsia="方正大黑简体" w:cs="方正大黑简体"/>
      <w:sz w:val="32"/>
      <w:szCs w:val="32"/>
    </w:rPr>
  </w:style>
  <w:style w:type="paragraph" w:customStyle="1" w:styleId="9">
    <w:name w:val="标三级"/>
    <w:basedOn w:val="3"/>
    <w:qFormat/>
    <w:uiPriority w:val="0"/>
    <w:pPr>
      <w:numPr>
        <w:ilvl w:val="2"/>
        <w:numId w:val="3"/>
      </w:numPr>
      <w:jc w:val="left"/>
    </w:pPr>
    <w:rPr>
      <w:rFonts w:eastAsia="方正仿宋_GB2312" w:asciiTheme="minorAscii" w:hAnsiTheme="minorAscii"/>
      <w:sz w:val="28"/>
      <w:szCs w:val="28"/>
    </w:rPr>
  </w:style>
  <w:style w:type="paragraph" w:customStyle="1" w:styleId="10">
    <w:name w:val="标 四级"/>
    <w:basedOn w:val="1"/>
    <w:qFormat/>
    <w:uiPriority w:val="0"/>
    <w:pPr>
      <w:numPr>
        <w:ilvl w:val="3"/>
        <w:numId w:val="3"/>
      </w:numPr>
      <w:jc w:val="left"/>
    </w:pPr>
    <w:rPr>
      <w:rFonts w:hint="default" w:eastAsia="方正仿宋_GB2312" w:asciiTheme="minorAscii" w:hAnsiTheme="minorAscii"/>
      <w:sz w:val="28"/>
      <w:szCs w:val="28"/>
    </w:rPr>
  </w:style>
  <w:style w:type="paragraph" w:customStyle="1" w:styleId="11">
    <w:name w:val="标 正文"/>
    <w:basedOn w:val="1"/>
    <w:qFormat/>
    <w:uiPriority w:val="0"/>
    <w:pPr>
      <w:spacing w:line="360" w:lineRule="auto"/>
      <w:ind w:firstLine="1041" w:firstLineChars="200"/>
    </w:pPr>
    <w:rPr>
      <w:rFonts w:hint="default" w:asciiTheme="minorAscii" w:hAnsiTheme="minorAscii"/>
      <w:sz w:val="28"/>
    </w:rPr>
  </w:style>
  <w:style w:type="paragraph" w:customStyle="1" w:styleId="12">
    <w:name w:val="标  二级"/>
    <w:basedOn w:val="1"/>
    <w:qFormat/>
    <w:uiPriority w:val="0"/>
    <w:pPr>
      <w:numPr>
        <w:ilvl w:val="1"/>
        <w:numId w:val="3"/>
      </w:numPr>
      <w:ind w:firstLine="0" w:firstLineChars="0"/>
      <w:jc w:val="left"/>
    </w:pPr>
    <w:rPr>
      <w:rFonts w:hint="eastAsia" w:ascii="方正大黑简体" w:hAnsi="方正大黑简体" w:eastAsia="方正大黑简体" w:cs="方正大黑简体"/>
      <w:sz w:val="32"/>
      <w:szCs w:val="32"/>
    </w:rPr>
  </w:style>
  <w:style w:type="paragraph" w:customStyle="1" w:styleId="13">
    <w:name w:val="一级标题"/>
    <w:basedOn w:val="2"/>
    <w:next w:val="1"/>
    <w:qFormat/>
    <w:uiPriority w:val="0"/>
    <w:pPr>
      <w:numPr>
        <w:ilvl w:val="0"/>
        <w:numId w:val="3"/>
      </w:numPr>
      <w:jc w:val="center"/>
    </w:pPr>
    <w:rPr>
      <w:rFonts w:eastAsia="微软雅黑" w:asciiTheme="minorAscii" w:hAnsiTheme="minorAscii"/>
      <w:sz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2021-10-18T06:53:00Z</dcterms:created>
  <dc:creator>Administrator</dc:creator>
  <cp:lastModifiedBy>符志坚</cp:lastModifiedBy>
  <dcterms:modified xsi:type="dcterms:W3CDTF">2021-11-04T02:25:06Z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E55C179843EF4A87B3DE03D98AC764A2</vt:lpwstr>
  </property>
</Properties>
</file>