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619" w:lineRule="atLeast"/>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附件</w:t>
      </w:r>
      <w:bookmarkStart w:id="0" w:name="_GoBack"/>
      <w:r>
        <w:rPr>
          <w:rFonts w:hint="eastAsia" w:ascii="仿宋" w:hAnsi="仿宋" w:eastAsia="仿宋" w:cs="宋体"/>
          <w:color w:val="000000"/>
          <w:kern w:val="0"/>
          <w:sz w:val="32"/>
          <w:szCs w:val="32"/>
          <w:shd w:val="clear" w:color="auto" w:fill="FFFFFF"/>
        </w:rPr>
        <w:t>2</w:t>
      </w:r>
    </w:p>
    <w:p>
      <w:pPr>
        <w:widowControl/>
        <w:shd w:val="clear" w:color="auto" w:fill="FFFFFF"/>
        <w:spacing w:after="150" w:line="403" w:lineRule="atLeast"/>
        <w:rPr>
          <w:rFonts w:hint="eastAsia" w:ascii="宋体" w:hAnsi="宋体" w:eastAsia="宋体" w:cs="宋体"/>
          <w:color w:val="222222"/>
          <w:kern w:val="0"/>
          <w:sz w:val="24"/>
          <w:szCs w:val="24"/>
        </w:rPr>
      </w:pPr>
    </w:p>
    <w:p>
      <w:pPr>
        <w:widowControl/>
        <w:shd w:val="clear" w:color="auto" w:fill="FFFFFF"/>
        <w:spacing w:after="150" w:line="403" w:lineRule="atLeast"/>
        <w:jc w:val="center"/>
        <w:rPr>
          <w:rFonts w:hint="eastAsia" w:ascii="宋体" w:hAnsi="宋体" w:eastAsia="宋体" w:cs="宋体"/>
          <w:color w:val="222222"/>
          <w:kern w:val="0"/>
          <w:sz w:val="24"/>
          <w:szCs w:val="24"/>
        </w:rPr>
      </w:pPr>
      <w:r>
        <w:rPr>
          <w:rFonts w:hint="eastAsia" w:ascii="仿宋" w:hAnsi="仿宋" w:eastAsia="仿宋" w:cs="宋体"/>
          <w:b/>
          <w:bCs/>
          <w:color w:val="000000"/>
          <w:kern w:val="0"/>
          <w:sz w:val="32"/>
          <w:szCs w:val="32"/>
          <w:shd w:val="clear" w:color="auto" w:fill="FFFFFF"/>
        </w:rPr>
        <w:t>公开选聘承接单位遴选指南</w:t>
      </w:r>
    </w:p>
    <w:bookmarkEnd w:id="0"/>
    <w:p>
      <w:pPr>
        <w:widowControl/>
        <w:shd w:val="clear" w:color="auto" w:fill="FFFFFF"/>
        <w:spacing w:after="150" w:line="403" w:lineRule="atLeast"/>
        <w:jc w:val="center"/>
        <w:rPr>
          <w:rFonts w:hint="eastAsia" w:ascii="宋体" w:hAnsi="宋体" w:eastAsia="宋体" w:cs="宋体"/>
          <w:color w:val="222222"/>
          <w:kern w:val="0"/>
          <w:sz w:val="24"/>
          <w:szCs w:val="24"/>
        </w:rPr>
      </w:pPr>
      <w:r>
        <w:rPr>
          <w:rFonts w:ascii="Calibri" w:hAnsi="Calibri" w:eastAsia="仿宋" w:cs="Calibri"/>
          <w:color w:val="000000"/>
          <w:kern w:val="0"/>
          <w:sz w:val="32"/>
          <w:szCs w:val="32"/>
        </w:rPr>
        <w:t> </w:t>
      </w:r>
    </w:p>
    <w:p>
      <w:pPr>
        <w:widowControl/>
        <w:shd w:val="clear" w:color="auto" w:fill="FFFFFF"/>
        <w:spacing w:after="150" w:line="360" w:lineRule="atLeast"/>
        <w:ind w:firstLine="634"/>
        <w:jc w:val="left"/>
        <w:rPr>
          <w:rFonts w:hint="eastAsia" w:ascii="宋体" w:hAnsi="宋体" w:eastAsia="宋体" w:cs="宋体"/>
          <w:color w:val="222222"/>
          <w:kern w:val="0"/>
          <w:sz w:val="24"/>
          <w:szCs w:val="24"/>
        </w:rPr>
      </w:pPr>
      <w:r>
        <w:rPr>
          <w:rFonts w:hint="eastAsia" w:ascii="仿宋" w:hAnsi="仿宋" w:eastAsia="仿宋" w:cs="宋体"/>
          <w:b/>
          <w:bCs/>
          <w:color w:val="000000"/>
          <w:kern w:val="0"/>
          <w:sz w:val="32"/>
          <w:szCs w:val="32"/>
          <w:shd w:val="clear" w:color="auto" w:fill="FFFFFF"/>
        </w:rPr>
        <w:t>一、申报条件</w:t>
      </w:r>
    </w:p>
    <w:p>
      <w:pPr>
        <w:widowControl/>
        <w:shd w:val="clear" w:color="auto" w:fill="FFFFFF"/>
        <w:spacing w:after="150" w:line="360" w:lineRule="atLeast"/>
        <w:ind w:firstLine="634"/>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在中华人民共和国境内注册的独立法人资格的企事业单位均可申报，要求申报单位具备相应的营业执照及经营范围，具备活动执行方面专业经验。</w:t>
      </w:r>
    </w:p>
    <w:p>
      <w:pPr>
        <w:widowControl/>
        <w:shd w:val="clear" w:color="auto" w:fill="FFFFFF"/>
        <w:spacing w:after="150" w:line="360" w:lineRule="atLeast"/>
        <w:ind w:firstLine="562"/>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本次公开选聘不接受个人申请。</w:t>
      </w:r>
    </w:p>
    <w:p>
      <w:pPr>
        <w:widowControl/>
        <w:shd w:val="clear" w:color="auto" w:fill="FFFFFF"/>
        <w:spacing w:after="150" w:line="360" w:lineRule="atLeast"/>
        <w:ind w:left="418" w:firstLine="158"/>
        <w:jc w:val="left"/>
        <w:rPr>
          <w:rFonts w:hint="eastAsia" w:ascii="宋体" w:hAnsi="宋体" w:eastAsia="宋体" w:cs="宋体"/>
          <w:color w:val="222222"/>
          <w:kern w:val="0"/>
          <w:sz w:val="24"/>
          <w:szCs w:val="24"/>
        </w:rPr>
      </w:pPr>
      <w:r>
        <w:rPr>
          <w:rFonts w:hint="eastAsia" w:ascii="仿宋" w:hAnsi="仿宋" w:eastAsia="仿宋" w:cs="宋体"/>
          <w:b/>
          <w:bCs/>
          <w:color w:val="000000"/>
          <w:kern w:val="0"/>
          <w:sz w:val="32"/>
          <w:szCs w:val="32"/>
          <w:shd w:val="clear" w:color="auto" w:fill="FFFFFF"/>
        </w:rPr>
        <w:t>二、申请受理</w:t>
      </w:r>
    </w:p>
    <w:p>
      <w:pPr>
        <w:widowControl/>
        <w:shd w:val="clear" w:color="auto" w:fill="FFFFFF"/>
        <w:spacing w:after="150" w:line="360" w:lineRule="atLeast"/>
        <w:ind w:firstLine="562"/>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公开选聘工作自本公告公布之日起开始，参加选聘单位可登录网站（三亚市生态环境局网站http://hbj.sanya.gov.cn/sthjsite/公告），下载相关材料。</w:t>
      </w:r>
    </w:p>
    <w:p>
      <w:pPr>
        <w:widowControl/>
        <w:shd w:val="clear" w:color="auto" w:fill="FFFFFF"/>
        <w:spacing w:after="150" w:line="360" w:lineRule="atLeast"/>
        <w:ind w:firstLine="634"/>
        <w:jc w:val="left"/>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承接方须根据我中心要求进行项目策划,编制项目服务方案,填报申请书(详见附件3),方案中提出包括项目服务思路、内容设计、进度安排、经费预算、人力物力投入、服务配套、支撑资源等详细信息。申请书以中文编写，一律用A4纸，仿宋体四号字打印并装订成册，正反面打印,并加盖骑缝章;同时附上电子版（word格式，电子版和纸板均提交视为有效）。</w:t>
      </w:r>
    </w:p>
    <w:p>
      <w:pPr>
        <w:widowControl/>
        <w:shd w:val="clear" w:color="auto" w:fill="FFFFFF"/>
        <w:spacing w:after="150" w:line="360" w:lineRule="atLeast"/>
        <w:ind w:firstLine="634"/>
        <w:jc w:val="left"/>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项目申报书及有关资料应有营业执照副本或信用统一社会信用代码证书复印件、法定代表人或代理人身份证复印件,所有复印件加盖公章。全部申请文件须包装完好，封皮上写明申请项目名称、申请单位名称、地址、邮政编码、电话号码、联系人，并加盖单位公章。申请文件纸质材料快递信封上注明“项目公开选聘”字样。报名单位对所提供文件材料的真实性负责,若发现弄虚作假,将取消其报名资格。</w:t>
      </w:r>
    </w:p>
    <w:p>
      <w:pPr>
        <w:widowControl/>
        <w:shd w:val="clear" w:color="auto" w:fill="FFFFFF"/>
        <w:spacing w:after="150" w:line="360" w:lineRule="atLeast"/>
        <w:ind w:firstLine="634"/>
        <w:jc w:val="left"/>
        <w:rPr>
          <w:rFonts w:hint="eastAsia" w:ascii="宋体" w:hAnsi="宋体" w:eastAsia="宋体" w:cs="宋体"/>
          <w:color w:val="auto"/>
          <w:kern w:val="0"/>
          <w:sz w:val="24"/>
          <w:szCs w:val="24"/>
        </w:rPr>
      </w:pPr>
      <w:r>
        <w:rPr>
          <w:rFonts w:hint="eastAsia" w:ascii="仿宋" w:hAnsi="仿宋" w:eastAsia="仿宋" w:cs="宋体"/>
          <w:color w:val="000000"/>
          <w:kern w:val="0"/>
          <w:sz w:val="32"/>
          <w:szCs w:val="32"/>
          <w:shd w:val="clear" w:color="auto" w:fill="FFFFFF"/>
        </w:rPr>
        <w:t>申请文件一式3份，正本1份，副本2份，在每份申请书要注明正本和副本，正、副本分别封装。一旦正本和副本不</w:t>
      </w:r>
      <w:r>
        <w:rPr>
          <w:rFonts w:hint="eastAsia" w:ascii="仿宋" w:hAnsi="仿宋" w:eastAsia="仿宋" w:cs="宋体"/>
          <w:color w:val="auto"/>
          <w:kern w:val="0"/>
          <w:sz w:val="32"/>
          <w:szCs w:val="32"/>
          <w:shd w:val="clear" w:color="auto" w:fill="FFFFFF"/>
        </w:rPr>
        <w:t>符，则以正本为准。</w:t>
      </w:r>
    </w:p>
    <w:p>
      <w:pPr>
        <w:widowControl/>
        <w:shd w:val="clear" w:color="auto" w:fill="FFFFFF"/>
        <w:spacing w:after="150" w:line="360" w:lineRule="atLeast"/>
        <w:ind w:firstLine="562"/>
        <w:jc w:val="left"/>
        <w:rPr>
          <w:rFonts w:hint="eastAsia" w:ascii="宋体" w:hAnsi="宋体" w:eastAsia="宋体" w:cs="宋体"/>
          <w:color w:val="auto"/>
          <w:kern w:val="0"/>
          <w:sz w:val="24"/>
          <w:szCs w:val="24"/>
        </w:rPr>
      </w:pPr>
      <w:r>
        <w:rPr>
          <w:rFonts w:hint="eastAsia" w:ascii="仿宋" w:hAnsi="仿宋" w:eastAsia="仿宋" w:cs="宋体"/>
          <w:color w:val="auto"/>
          <w:kern w:val="0"/>
          <w:sz w:val="32"/>
          <w:szCs w:val="32"/>
          <w:shd w:val="clear" w:color="auto" w:fill="FFFFFF"/>
        </w:rPr>
        <w:t>寄达申请文件的截止时间为20</w:t>
      </w:r>
      <w:r>
        <w:rPr>
          <w:rFonts w:ascii="仿宋" w:hAnsi="仿宋" w:eastAsia="仿宋" w:cs="宋体"/>
          <w:color w:val="auto"/>
          <w:kern w:val="0"/>
          <w:sz w:val="32"/>
          <w:szCs w:val="32"/>
          <w:shd w:val="clear" w:color="auto" w:fill="FFFFFF"/>
        </w:rPr>
        <w:t>2</w:t>
      </w:r>
      <w:r>
        <w:rPr>
          <w:rFonts w:hint="eastAsia" w:ascii="仿宋" w:hAnsi="仿宋" w:eastAsia="仿宋" w:cs="宋体"/>
          <w:color w:val="auto"/>
          <w:kern w:val="0"/>
          <w:sz w:val="32"/>
          <w:szCs w:val="32"/>
          <w:shd w:val="clear" w:color="auto" w:fill="FFFFFF"/>
        </w:rPr>
        <w:t>2年8月</w:t>
      </w:r>
      <w:r>
        <w:rPr>
          <w:rFonts w:hint="eastAsia" w:ascii="仿宋" w:hAnsi="仿宋" w:eastAsia="仿宋" w:cs="宋体"/>
          <w:color w:val="auto"/>
          <w:kern w:val="0"/>
          <w:sz w:val="32"/>
          <w:szCs w:val="32"/>
          <w:shd w:val="clear" w:color="auto" w:fill="FFFFFF"/>
          <w:lang w:val="en-US" w:eastAsia="zh-CN"/>
        </w:rPr>
        <w:t>3</w:t>
      </w:r>
      <w:r>
        <w:rPr>
          <w:rFonts w:hint="eastAsia" w:ascii="仿宋" w:hAnsi="仿宋" w:eastAsia="仿宋" w:cs="宋体"/>
          <w:color w:val="auto"/>
          <w:kern w:val="0"/>
          <w:sz w:val="32"/>
          <w:szCs w:val="32"/>
          <w:shd w:val="clear" w:color="auto" w:fill="FFFFFF"/>
        </w:rPr>
        <w:t>日上午12:00（以邮戳为准）。</w:t>
      </w:r>
    </w:p>
    <w:p>
      <w:pPr>
        <w:widowControl/>
        <w:shd w:val="clear" w:color="auto" w:fill="FFFFFF"/>
        <w:spacing w:after="150" w:line="360" w:lineRule="atLeast"/>
        <w:ind w:firstLine="562"/>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地址：海南省三亚市吉阳区新月路5号三亚市生态环境局一楼 三亚市环境信息和宣教中心</w:t>
      </w:r>
    </w:p>
    <w:p>
      <w:pPr>
        <w:widowControl/>
        <w:shd w:val="clear" w:color="auto" w:fill="FFFFFF"/>
        <w:spacing w:after="150" w:line="360" w:lineRule="atLeast"/>
        <w:ind w:firstLine="562"/>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邮编：572000</w:t>
      </w:r>
    </w:p>
    <w:p>
      <w:pPr>
        <w:widowControl/>
        <w:shd w:val="clear" w:color="auto" w:fill="FFFFFF"/>
        <w:spacing w:after="150" w:line="360" w:lineRule="atLeast"/>
        <w:ind w:firstLine="562"/>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联系人：张旭</w:t>
      </w:r>
    </w:p>
    <w:p>
      <w:pPr>
        <w:widowControl/>
        <w:shd w:val="clear" w:color="auto" w:fill="FFFFFF"/>
        <w:spacing w:after="150" w:line="360" w:lineRule="atLeast"/>
        <w:ind w:left="539"/>
        <w:jc w:val="left"/>
        <w:rPr>
          <w:rFonts w:ascii="宋体" w:hAnsi="宋体" w:eastAsia="仿宋" w:cs="宋体"/>
          <w:color w:val="222222"/>
          <w:kern w:val="0"/>
          <w:sz w:val="24"/>
          <w:szCs w:val="24"/>
        </w:rPr>
      </w:pPr>
      <w:r>
        <w:rPr>
          <w:rFonts w:hint="eastAsia" w:ascii="仿宋" w:hAnsi="仿宋" w:eastAsia="仿宋" w:cs="宋体"/>
          <w:color w:val="000000"/>
          <w:kern w:val="0"/>
          <w:sz w:val="32"/>
          <w:szCs w:val="32"/>
          <w:shd w:val="clear" w:color="auto" w:fill="FFFFFF"/>
        </w:rPr>
        <w:t>联系电话：0898-88756783</w:t>
      </w:r>
    </w:p>
    <w:p>
      <w:pPr>
        <w:widowControl/>
        <w:shd w:val="clear" w:color="auto" w:fill="FFFFFF"/>
        <w:spacing w:after="150" w:line="360" w:lineRule="atLeast"/>
        <w:ind w:firstLine="562"/>
        <w:jc w:val="left"/>
        <w:rPr>
          <w:rFonts w:hint="eastAsia" w:ascii="宋体" w:hAnsi="宋体" w:eastAsia="宋体" w:cs="宋体"/>
          <w:color w:val="222222"/>
          <w:kern w:val="0"/>
          <w:sz w:val="24"/>
          <w:szCs w:val="24"/>
        </w:rPr>
      </w:pPr>
      <w:r>
        <w:rPr>
          <w:rFonts w:hint="eastAsia" w:ascii="仿宋" w:hAnsi="仿宋" w:eastAsia="仿宋" w:cs="宋体"/>
          <w:color w:val="000000"/>
          <w:kern w:val="0"/>
          <w:sz w:val="32"/>
          <w:szCs w:val="32"/>
          <w:shd w:val="clear" w:color="auto" w:fill="FFFFFF"/>
        </w:rPr>
        <w:t>电子邮箱：sanyahuanbao@163.com</w:t>
      </w:r>
    </w:p>
    <w:p>
      <w:pPr>
        <w:widowControl/>
        <w:shd w:val="clear" w:color="auto" w:fill="FFFFFF"/>
        <w:spacing w:after="150" w:line="360" w:lineRule="atLeast"/>
        <w:ind w:firstLine="634"/>
        <w:jc w:val="left"/>
        <w:rPr>
          <w:rFonts w:hint="eastAsia" w:ascii="宋体" w:hAnsi="宋体" w:eastAsia="宋体" w:cs="宋体"/>
          <w:color w:val="222222"/>
          <w:kern w:val="0"/>
          <w:sz w:val="24"/>
          <w:szCs w:val="24"/>
        </w:rPr>
      </w:pPr>
      <w:r>
        <w:rPr>
          <w:rFonts w:hint="eastAsia" w:ascii="仿宋" w:hAnsi="仿宋" w:eastAsia="仿宋" w:cs="宋体"/>
          <w:b/>
          <w:bCs/>
          <w:color w:val="000000"/>
          <w:kern w:val="0"/>
          <w:sz w:val="32"/>
          <w:szCs w:val="32"/>
          <w:shd w:val="clear" w:color="auto" w:fill="FFFFFF"/>
        </w:rPr>
        <w:t>三、项目管理和实施</w:t>
      </w:r>
    </w:p>
    <w:p>
      <w:pPr>
        <w:widowControl/>
        <w:shd w:val="clear" w:color="auto" w:fill="FFFFFF"/>
        <w:spacing w:after="150" w:line="360" w:lineRule="atLeast"/>
        <w:ind w:firstLine="562"/>
        <w:jc w:val="left"/>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1、三亚市环境信息和宣教中心将组织评审，对各报名单位的资质、本项目</w:t>
      </w:r>
      <w:r>
        <w:rPr>
          <w:rFonts w:hint="eastAsia" w:ascii="仿宋" w:hAnsi="仿宋" w:eastAsia="仿宋" w:cs="宋体"/>
          <w:color w:val="auto"/>
          <w:kern w:val="0"/>
          <w:sz w:val="32"/>
          <w:szCs w:val="32"/>
          <w:shd w:val="clear" w:color="auto" w:fill="FFFFFF"/>
        </w:rPr>
        <w:t>工作方案、报价（包括价格、费用合理性、针对性、适用性等）、相关经验业绩等情况进行综合评价,并做打分排名(评分规则详见附件4),从报名</w:t>
      </w:r>
      <w:r>
        <w:rPr>
          <w:rFonts w:hint="eastAsia" w:ascii="仿宋" w:hAnsi="仿宋" w:eastAsia="仿宋" w:cs="宋体"/>
          <w:color w:val="000000"/>
          <w:kern w:val="0"/>
          <w:sz w:val="32"/>
          <w:szCs w:val="32"/>
          <w:shd w:val="clear" w:color="auto" w:fill="FFFFFF"/>
        </w:rPr>
        <w:t>的单位中择优确定中选单位。</w:t>
      </w:r>
    </w:p>
    <w:p>
      <w:pPr>
        <w:widowControl/>
        <w:shd w:val="clear" w:color="auto" w:fill="FFFFFF"/>
        <w:spacing w:after="150" w:line="360" w:lineRule="atLeast"/>
        <w:ind w:firstLine="562"/>
        <w:jc w:val="left"/>
        <w:rPr>
          <w:rFonts w:hint="eastAsia" w:ascii="仿宋" w:hAnsi="仿宋" w:eastAsia="仿宋" w:cs="宋体"/>
          <w:color w:val="auto"/>
          <w:kern w:val="0"/>
          <w:sz w:val="32"/>
          <w:szCs w:val="32"/>
          <w:shd w:val="clear" w:color="auto" w:fill="FFFFFF"/>
        </w:rPr>
      </w:pPr>
      <w:r>
        <w:rPr>
          <w:rFonts w:hint="eastAsia" w:ascii="仿宋" w:hAnsi="仿宋" w:eastAsia="仿宋" w:cs="宋体"/>
          <w:color w:val="auto"/>
          <w:kern w:val="0"/>
          <w:sz w:val="32"/>
          <w:szCs w:val="32"/>
          <w:shd w:val="clear" w:color="auto" w:fill="FFFFFF"/>
        </w:rPr>
        <w:t>2、项目开展期内，三亚市环境信息和宣教中心可依据项目推进情况需要，要求承担单位适时对相关进展情况进行汇报和整改。</w:t>
      </w:r>
    </w:p>
    <w:p>
      <w:pPr>
        <w:pStyle w:val="3"/>
        <w:widowControl/>
        <w:shd w:val="clear" w:color="auto" w:fill="FFFFFF"/>
        <w:spacing w:before="0" w:beforeAutospacing="0" w:after="150" w:afterAutospacing="0" w:line="560" w:lineRule="atLeast"/>
        <w:ind w:firstLine="579" w:firstLineChars="181"/>
        <w:jc w:val="both"/>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3、相关成果的知识产权归属三亚市环境信息和宣教中心所有。</w:t>
      </w:r>
    </w:p>
    <w:p>
      <w:pPr>
        <w:widowControl/>
        <w:shd w:val="clear" w:color="auto" w:fill="FFFFFF"/>
        <w:spacing w:after="150" w:line="619" w:lineRule="atLeast"/>
        <w:jc w:val="left"/>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pPr>
        <w:rPr>
          <w:rFonts w:ascii="Calibri" w:hAnsi="Calibri" w:eastAsia="仿宋" w:cs="Calibri"/>
          <w:color w:val="000000"/>
          <w:kern w:val="0"/>
          <w:sz w:val="32"/>
          <w:szCs w:val="32"/>
        </w:rPr>
      </w:pPr>
    </w:p>
    <w:p>
      <w:pPr>
        <w:pStyle w:val="2"/>
        <w:rPr>
          <w:rFonts w:ascii="Calibri" w:hAnsi="Calibri" w:eastAsia="仿宋" w:cs="Calibri"/>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YWY4NTYwMjliZWJmNjIzN2E3MzEzMDk1MzQ5YTUifQ=="/>
  </w:docVars>
  <w:rsids>
    <w:rsidRoot w:val="00000000"/>
    <w:rsid w:val="0B5D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2022-07-28T01:44:56Z</dcterms:created>
  <dc:creator>Administrator</dc:creator>
  <cp:lastModifiedBy>猫怎么掉了</cp:lastModifiedBy>
  <dcterms:modified xsi:type="dcterms:W3CDTF">2022-07-28T01:45:12Z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621E604F43DD41A1A38A90CBF9842EAA</vt:lpwstr>
  </property>
</Properties>
</file>